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73C18" w14:textId="77777777" w:rsidR="00C628AD" w:rsidRDefault="00C628AD" w:rsidP="00C628AD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GUATEMALA</w:t>
      </w:r>
    </w:p>
    <w:p w14:paraId="0BE95916" w14:textId="77777777" w:rsidR="00C628AD" w:rsidRDefault="00C628AD" w:rsidP="00C628AD">
      <w:pPr>
        <w:spacing w:after="0" w:line="240" w:lineRule="auto"/>
        <w:rPr>
          <w:b/>
          <w:lang w:val="es-GT"/>
        </w:rPr>
      </w:pPr>
    </w:p>
    <w:p w14:paraId="120B57EB" w14:textId="1FD9D717" w:rsidR="00C628AD" w:rsidRDefault="00C628AD" w:rsidP="00C628AD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ALEVE LIQUI-GELS 200mg Cápsulas de gelatina blanda</w:t>
      </w:r>
    </w:p>
    <w:p w14:paraId="58388B51" w14:textId="77777777" w:rsidR="00C628AD" w:rsidRDefault="00C628AD" w:rsidP="00C628AD">
      <w:pPr>
        <w:spacing w:after="0" w:line="240" w:lineRule="auto"/>
        <w:rPr>
          <w:b/>
          <w:lang w:val="es-GT"/>
        </w:rPr>
      </w:pPr>
    </w:p>
    <w:p w14:paraId="0C457E11" w14:textId="7F2A2F8A" w:rsidR="00C628AD" w:rsidRDefault="00C628AD" w:rsidP="00BA66E2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="00BA66E2" w:rsidRPr="00BA66E2">
        <w:rPr>
          <w:sz w:val="20"/>
          <w:lang w:val="es-GT"/>
        </w:rPr>
        <w:t>Alivia dolores de cuerpo, articulaciones, espalda, dolor músculo-esquelético, dolores leves de artritis, de cabeza, menstruales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y dentales. Baja la fiebre.</w:t>
      </w:r>
    </w:p>
    <w:p w14:paraId="03CDD410" w14:textId="77777777" w:rsidR="00BA66E2" w:rsidRDefault="00BA66E2" w:rsidP="00C628AD">
      <w:pPr>
        <w:spacing w:after="0" w:line="240" w:lineRule="auto"/>
        <w:rPr>
          <w:b/>
          <w:sz w:val="20"/>
          <w:lang w:val="es-GT"/>
        </w:rPr>
      </w:pPr>
    </w:p>
    <w:p w14:paraId="61020B45" w14:textId="5D7D8ACE" w:rsidR="00C628AD" w:rsidRDefault="00C628AD" w:rsidP="00BA66E2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Dosis Vía Oral:</w:t>
      </w:r>
      <w:r w:rsidR="00BA66E2" w:rsidRPr="00BA66E2">
        <w:rPr>
          <w:sz w:val="20"/>
          <w:lang w:val="es-GT"/>
        </w:rPr>
        <w:t xml:space="preserve"> </w:t>
      </w:r>
      <w:r w:rsidR="00BA66E2">
        <w:rPr>
          <w:sz w:val="20"/>
          <w:lang w:val="es-GT"/>
        </w:rPr>
        <w:t>A</w:t>
      </w:r>
      <w:r w:rsidR="00BA66E2" w:rsidRPr="00BA66E2">
        <w:rPr>
          <w:sz w:val="20"/>
          <w:lang w:val="es-GT"/>
        </w:rPr>
        <w:t xml:space="preserve">dultos y mayores de 12 años, 1 cápsula cada 8 a 12 horas mientras los síntomas </w:t>
      </w:r>
      <w:r w:rsidR="00BA66E2">
        <w:rPr>
          <w:sz w:val="20"/>
          <w:lang w:val="es-GT"/>
        </w:rPr>
        <w:t>p</w:t>
      </w:r>
      <w:r w:rsidR="00BA66E2" w:rsidRPr="00BA66E2">
        <w:rPr>
          <w:sz w:val="20"/>
          <w:lang w:val="es-GT"/>
        </w:rPr>
        <w:t>ersisten. Para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 xml:space="preserve">la primera dosis puede tomar 2 cápsulas. No tomar más de 3 cápsulas al día. Debe usarse </w:t>
      </w:r>
      <w:r w:rsidR="00BA66E2">
        <w:rPr>
          <w:sz w:val="20"/>
          <w:lang w:val="es-GT"/>
        </w:rPr>
        <w:t>l</w:t>
      </w:r>
      <w:r w:rsidR="00BA66E2" w:rsidRPr="00BA66E2">
        <w:rPr>
          <w:sz w:val="20"/>
          <w:lang w:val="es-GT"/>
        </w:rPr>
        <w:t>a dosis efectiva más pequeña por el tiempo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 xml:space="preserve">necesario más corto, para minimizar los efectos </w:t>
      </w:r>
      <w:r w:rsidR="00BA66E2">
        <w:rPr>
          <w:sz w:val="20"/>
          <w:lang w:val="es-GT"/>
        </w:rPr>
        <w:t>s</w:t>
      </w:r>
      <w:r w:rsidR="00BA66E2" w:rsidRPr="00BA66E2">
        <w:rPr>
          <w:sz w:val="20"/>
          <w:lang w:val="es-GT"/>
        </w:rPr>
        <w:t>ecundarios. Adultos mayores de 65 años, 1 cápsula cada 12 horas. Tomarse con un vaso de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agua. La absorción puede ser retrasada con alimentos. Niños menores de 12 años no deben tomar este producto, salvo prescripción médica.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Una reducción de dosis puede ser necesaria en pacientes con daño cardíaco severo.</w:t>
      </w:r>
    </w:p>
    <w:p w14:paraId="047B48A2" w14:textId="77777777" w:rsidR="00BA66E2" w:rsidRDefault="00BA66E2" w:rsidP="00C628AD">
      <w:pPr>
        <w:spacing w:after="0" w:line="240" w:lineRule="auto"/>
        <w:rPr>
          <w:b/>
          <w:sz w:val="20"/>
          <w:lang w:val="es-GT"/>
        </w:rPr>
      </w:pPr>
    </w:p>
    <w:p w14:paraId="26773FA4" w14:textId="44871D5C" w:rsidR="00C628AD" w:rsidRDefault="00C628AD" w:rsidP="00C628AD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>Fórmula</w:t>
      </w:r>
      <w:r w:rsidR="00BA66E2">
        <w:rPr>
          <w:b/>
          <w:sz w:val="20"/>
          <w:lang w:val="es-GT"/>
        </w:rPr>
        <w:t xml:space="preserve"> por cápsula</w:t>
      </w:r>
      <w:r>
        <w:rPr>
          <w:b/>
          <w:sz w:val="20"/>
          <w:lang w:val="es-GT"/>
        </w:rPr>
        <w:t>:</w:t>
      </w:r>
      <w:r w:rsidR="00BA66E2">
        <w:rPr>
          <w:b/>
          <w:sz w:val="20"/>
          <w:lang w:val="es-GT"/>
        </w:rPr>
        <w:t xml:space="preserve"> </w:t>
      </w:r>
      <w:r w:rsidR="00BA66E2">
        <w:rPr>
          <w:sz w:val="20"/>
          <w:lang w:val="es-GT"/>
        </w:rPr>
        <w:t>Naproxeno 200mg e ingredientes inactivos.</w:t>
      </w:r>
      <w:r>
        <w:rPr>
          <w:sz w:val="20"/>
          <w:lang w:val="es-GT"/>
        </w:rPr>
        <w:t xml:space="preserve"> </w:t>
      </w:r>
    </w:p>
    <w:p w14:paraId="47D14DCB" w14:textId="77777777" w:rsidR="00C628AD" w:rsidRDefault="00C628AD" w:rsidP="00C628AD">
      <w:pPr>
        <w:spacing w:after="0" w:line="240" w:lineRule="auto"/>
        <w:rPr>
          <w:sz w:val="20"/>
          <w:lang w:val="es-GT"/>
        </w:rPr>
      </w:pPr>
    </w:p>
    <w:p w14:paraId="43A24F12" w14:textId="0894D17B" w:rsidR="00C628AD" w:rsidRDefault="00C628AD" w:rsidP="002C2C54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="002C2C54" w:rsidRPr="002C2C54">
        <w:rPr>
          <w:sz w:val="20"/>
          <w:lang w:val="es-GT"/>
        </w:rPr>
        <w:t>E</w:t>
      </w:r>
      <w:r w:rsidR="002C2C54" w:rsidRPr="00BA66E2">
        <w:rPr>
          <w:sz w:val="20"/>
          <w:lang w:val="es-GT"/>
        </w:rPr>
        <w:t>l naproxeno puede causar reacciones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alérgicas en pacientes con alergia al ácido acetilsalicílico y a otros AINES. No exceda la dosis recomendada. Consulte a su médico acerca de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los posibles efectos secundarios antes de tomar este o cualquier otro medicamento si: se encuentra bajo vigilancia médica por cualquier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condición seria; si el dolor o la fiebre empeoran; si se presenta enrojecimiento o inflamación en el área de dolor; si los síntomas no desaparecen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o aparecen otros; si lo toma simultáneamente con bebidas alcohólicas. Precaución en pacientes con insuficiencia hepática, renal o cardiaca;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en ancianos; o en pacientes con función cardíaca reducida. Este producto no está indicado para el dolor de origen gastroduodenal. El sangrado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 xml:space="preserve">gastrointestinal, ulceración y perforación se han reportado para todos los </w:t>
      </w:r>
      <w:proofErr w:type="spellStart"/>
      <w:r w:rsidR="002C2C54" w:rsidRPr="00BA66E2">
        <w:rPr>
          <w:sz w:val="20"/>
          <w:lang w:val="es-GT"/>
        </w:rPr>
        <w:t>AINEs</w:t>
      </w:r>
      <w:proofErr w:type="spellEnd"/>
      <w:r w:rsidR="002C2C54" w:rsidRPr="00BA66E2">
        <w:rPr>
          <w:sz w:val="20"/>
          <w:lang w:val="es-GT"/>
        </w:rPr>
        <w:t>. El riesgo es aumentado con dosis mayores, en pacientes con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historial de úlcera, particularmente si tuvo complicaciones de hemorragia o perforación y en mayores de 65 años. La terapia combinada con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agentes protectores se debe considerar para estos pacientes y para pacientes que requieren concomitantemente otros medicamentos como</w:t>
      </w:r>
      <w:r w:rsidR="002C2C54">
        <w:rPr>
          <w:sz w:val="20"/>
          <w:lang w:val="es-GT"/>
        </w:rPr>
        <w:t xml:space="preserve"> </w:t>
      </w:r>
      <w:proofErr w:type="spellStart"/>
      <w:r w:rsidR="002C2C54" w:rsidRPr="00BA66E2">
        <w:rPr>
          <w:sz w:val="20"/>
          <w:lang w:val="es-GT"/>
        </w:rPr>
        <w:t>corticosteroides</w:t>
      </w:r>
      <w:proofErr w:type="spellEnd"/>
      <w:r w:rsidR="002C2C54" w:rsidRPr="00BA66E2">
        <w:rPr>
          <w:sz w:val="20"/>
          <w:lang w:val="es-GT"/>
        </w:rPr>
        <w:t xml:space="preserve"> orales, anticoagulantes, ISRS (inhibidores selectivos de la </w:t>
      </w:r>
      <w:proofErr w:type="spellStart"/>
      <w:r w:rsidR="002C2C54" w:rsidRPr="00BA66E2">
        <w:rPr>
          <w:sz w:val="20"/>
          <w:lang w:val="es-GT"/>
        </w:rPr>
        <w:t>recaptación</w:t>
      </w:r>
      <w:proofErr w:type="spellEnd"/>
      <w:r w:rsidR="002C2C54" w:rsidRPr="00BA66E2">
        <w:rPr>
          <w:sz w:val="20"/>
          <w:lang w:val="es-GT"/>
        </w:rPr>
        <w:t xml:space="preserve"> de serotonina) o </w:t>
      </w:r>
      <w:proofErr w:type="spellStart"/>
      <w:r w:rsidR="002C2C54" w:rsidRPr="00BA66E2">
        <w:rPr>
          <w:sz w:val="20"/>
          <w:lang w:val="es-GT"/>
        </w:rPr>
        <w:t>antiagregantes</w:t>
      </w:r>
      <w:proofErr w:type="spellEnd"/>
      <w:r w:rsidR="002C2C54" w:rsidRPr="00BA66E2">
        <w:rPr>
          <w:sz w:val="20"/>
          <w:lang w:val="es-GT"/>
        </w:rPr>
        <w:t xml:space="preserve"> plaquetarios. El uso de</w:t>
      </w:r>
      <w:r w:rsidR="002C2C54">
        <w:rPr>
          <w:sz w:val="20"/>
          <w:lang w:val="es-GT"/>
        </w:rPr>
        <w:t xml:space="preserve"> </w:t>
      </w:r>
      <w:proofErr w:type="spellStart"/>
      <w:r w:rsidR="002C2C54" w:rsidRPr="00BA66E2">
        <w:rPr>
          <w:sz w:val="20"/>
          <w:lang w:val="es-GT"/>
        </w:rPr>
        <w:t>AINEs</w:t>
      </w:r>
      <w:proofErr w:type="spellEnd"/>
      <w:r w:rsidR="002C2C54" w:rsidRPr="00BA66E2">
        <w:rPr>
          <w:sz w:val="20"/>
          <w:lang w:val="es-GT"/>
        </w:rPr>
        <w:t xml:space="preserve"> puede estar asociado con un riesgo ligeramente aumentado a eventos </w:t>
      </w:r>
      <w:proofErr w:type="spellStart"/>
      <w:r w:rsidR="002C2C54" w:rsidRPr="00BA66E2">
        <w:rPr>
          <w:sz w:val="20"/>
          <w:lang w:val="es-GT"/>
        </w:rPr>
        <w:t>trombóticos</w:t>
      </w:r>
      <w:proofErr w:type="spellEnd"/>
      <w:r w:rsidR="002C2C54" w:rsidRPr="00BA66E2">
        <w:rPr>
          <w:sz w:val="20"/>
          <w:lang w:val="es-GT"/>
        </w:rPr>
        <w:t xml:space="preserve"> </w:t>
      </w:r>
      <w:proofErr w:type="spellStart"/>
      <w:proofErr w:type="gramStart"/>
      <w:r w:rsidR="002C2C54" w:rsidRPr="00BA66E2">
        <w:rPr>
          <w:sz w:val="20"/>
          <w:lang w:val="es-GT"/>
        </w:rPr>
        <w:t>arteriales.Reacciones</w:t>
      </w:r>
      <w:proofErr w:type="spellEnd"/>
      <w:proofErr w:type="gramEnd"/>
      <w:r w:rsidR="002C2C54" w:rsidRPr="00BA66E2">
        <w:rPr>
          <w:sz w:val="20"/>
          <w:lang w:val="es-GT"/>
        </w:rPr>
        <w:t xml:space="preserve"> serias en la piel (incluyendo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 xml:space="preserve">dermatitis </w:t>
      </w:r>
      <w:proofErr w:type="spellStart"/>
      <w:r w:rsidR="002C2C54" w:rsidRPr="00BA66E2">
        <w:rPr>
          <w:sz w:val="20"/>
          <w:lang w:val="es-GT"/>
        </w:rPr>
        <w:t>exfoliativa</w:t>
      </w:r>
      <w:proofErr w:type="spellEnd"/>
      <w:r w:rsidR="002C2C54" w:rsidRPr="00BA66E2">
        <w:rPr>
          <w:sz w:val="20"/>
          <w:lang w:val="es-GT"/>
        </w:rPr>
        <w:t xml:space="preserve">, Síndrome de Stevens-Johnson y </w:t>
      </w:r>
      <w:proofErr w:type="spellStart"/>
      <w:r w:rsidR="002C2C54" w:rsidRPr="00BA66E2">
        <w:rPr>
          <w:sz w:val="20"/>
          <w:lang w:val="es-GT"/>
        </w:rPr>
        <w:t>Necrólisis</w:t>
      </w:r>
      <w:proofErr w:type="spellEnd"/>
      <w:r w:rsidR="002C2C54" w:rsidRPr="00BA66E2">
        <w:rPr>
          <w:sz w:val="20"/>
          <w:lang w:val="es-GT"/>
        </w:rPr>
        <w:t xml:space="preserve"> epidérmica tóxica) y en el hígado se han reportado muy raramente. Se debe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descontinuar el tratamiento en la primera aparición de cualquier signo de hipersensibilidad, sangrado gastrointestinal o ulceración. Consulte a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>su médico si está intentando concebir. Este medicamento puede tener efectos en la ovulación que son reversibles al descontinuar el tratamiento.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 xml:space="preserve">Consulte a su médico si está tomando ciclosporina, litio, </w:t>
      </w:r>
      <w:proofErr w:type="spellStart"/>
      <w:r w:rsidR="002C2C54" w:rsidRPr="00BA66E2">
        <w:rPr>
          <w:sz w:val="20"/>
          <w:lang w:val="es-GT"/>
        </w:rPr>
        <w:t>metotrexate</w:t>
      </w:r>
      <w:proofErr w:type="spellEnd"/>
      <w:r w:rsidR="002C2C54" w:rsidRPr="00BA66E2">
        <w:rPr>
          <w:sz w:val="20"/>
          <w:lang w:val="es-GT"/>
        </w:rPr>
        <w:t xml:space="preserve"> en dosis mayores a 15mg a la semana, otros analgésicos, esteroides,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 xml:space="preserve">diuréticos, antihipertensivos, si presenta alteraciones de coagulación o recibe medicamentos que influyen en la </w:t>
      </w:r>
      <w:proofErr w:type="spellStart"/>
      <w:r w:rsidR="002C2C54" w:rsidRPr="00BA66E2">
        <w:rPr>
          <w:sz w:val="20"/>
          <w:lang w:val="es-GT"/>
        </w:rPr>
        <w:t>hemostasis</w:t>
      </w:r>
      <w:proofErr w:type="spellEnd"/>
      <w:r w:rsidR="002C2C54" w:rsidRPr="00BA66E2">
        <w:rPr>
          <w:sz w:val="20"/>
          <w:lang w:val="es-GT"/>
        </w:rPr>
        <w:t>. En caso de</w:t>
      </w:r>
      <w:r w:rsidR="002C2C54">
        <w:rPr>
          <w:sz w:val="20"/>
          <w:lang w:val="es-GT"/>
        </w:rPr>
        <w:t xml:space="preserve"> </w:t>
      </w:r>
      <w:r w:rsidR="002C2C54" w:rsidRPr="00BA66E2">
        <w:rPr>
          <w:sz w:val="20"/>
          <w:lang w:val="es-GT"/>
        </w:rPr>
        <w:t xml:space="preserve">sobredosis y/o </w:t>
      </w:r>
      <w:proofErr w:type="gramStart"/>
      <w:r w:rsidR="002C2C54" w:rsidRPr="00BA66E2">
        <w:rPr>
          <w:sz w:val="20"/>
          <w:lang w:val="es-GT"/>
        </w:rPr>
        <w:t>intoxicación ,</w:t>
      </w:r>
      <w:proofErr w:type="gramEnd"/>
      <w:r w:rsidR="002C2C54" w:rsidRPr="00BA66E2">
        <w:rPr>
          <w:sz w:val="20"/>
          <w:lang w:val="es-GT"/>
        </w:rPr>
        <w:t xml:space="preserve"> consulte inmediatamente a su médico para utilizar las medidas de soporte.</w:t>
      </w:r>
    </w:p>
    <w:p w14:paraId="44C035B6" w14:textId="77777777" w:rsidR="00C628AD" w:rsidRDefault="00C628AD" w:rsidP="00C628AD">
      <w:pPr>
        <w:spacing w:after="0" w:line="240" w:lineRule="auto"/>
        <w:jc w:val="both"/>
        <w:rPr>
          <w:sz w:val="20"/>
          <w:lang w:val="es-GT"/>
        </w:rPr>
      </w:pPr>
    </w:p>
    <w:p w14:paraId="0C487764" w14:textId="6953448D" w:rsidR="00BA66E2" w:rsidRDefault="00C628AD" w:rsidP="002C2C54">
      <w:pPr>
        <w:spacing w:after="0" w:line="240" w:lineRule="auto"/>
        <w:jc w:val="both"/>
        <w:rPr>
          <w:sz w:val="20"/>
          <w:lang w:val="es-GT"/>
        </w:rPr>
      </w:pPr>
      <w:bookmarkStart w:id="0" w:name="_GoBack"/>
      <w:bookmarkEnd w:id="0"/>
      <w:r>
        <w:rPr>
          <w:b/>
          <w:sz w:val="20"/>
          <w:lang w:val="es-GT"/>
        </w:rPr>
        <w:t xml:space="preserve">Contraindicaciones: </w:t>
      </w:r>
      <w:r w:rsidR="002C2C54" w:rsidRPr="002C2C54">
        <w:rPr>
          <w:sz w:val="20"/>
          <w:lang w:val="es-GT"/>
        </w:rPr>
        <w:t>N</w:t>
      </w:r>
      <w:r w:rsidR="00BA66E2" w:rsidRPr="00BA66E2">
        <w:rPr>
          <w:sz w:val="20"/>
          <w:lang w:val="es-GT"/>
        </w:rPr>
        <w:t>o utilizar si</w:t>
      </w:r>
      <w:r w:rsidR="002C2C54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tiene hipersensibilidad conocida al naproxeno o a cualquier otro ingrediente del producto; urticaria o si es alérgico a otros antiinflamatorios;</w:t>
      </w:r>
      <w:r w:rsidR="002C2C54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historial de sangrado gastrointestinal, úlcera péptica recurrente o perforación; en pacientes con úlcera péptica activa o hemorragia; en fallo</w:t>
      </w:r>
      <w:r w:rsidR="002C2C54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cardíaco severo. No utilice este producto por más de 4 días por fiebre o dolor, sin consejo médico o dental. No utilizar en pacientes asmáticos,</w:t>
      </w:r>
      <w:r w:rsidR="002C2C54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 xml:space="preserve">que padezcan de rinitis, pólipos nasales o </w:t>
      </w:r>
      <w:proofErr w:type="spellStart"/>
      <w:r w:rsidR="00BA66E2" w:rsidRPr="00BA66E2">
        <w:rPr>
          <w:sz w:val="20"/>
          <w:lang w:val="es-GT"/>
        </w:rPr>
        <w:t>angioedema</w:t>
      </w:r>
      <w:proofErr w:type="spellEnd"/>
      <w:r w:rsidR="00BA66E2" w:rsidRPr="00BA66E2">
        <w:rPr>
          <w:sz w:val="20"/>
          <w:lang w:val="es-GT"/>
        </w:rPr>
        <w:t>; colitis ulcerosa; insuficiencia hepática y/o renal severa. Evite el uso de este producto si</w:t>
      </w:r>
      <w:r w:rsidR="002C2C54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está en período de lactancia. No utilizar durante el embarazo, a menos que sea claramente necesario y bajo prescripción médica. Si está</w:t>
      </w:r>
      <w:r w:rsidR="002C2C54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embarazada o en período de lactancia consulte al médico antes de usar este producto.</w:t>
      </w:r>
    </w:p>
    <w:p w14:paraId="64BE93F3" w14:textId="77777777" w:rsidR="00BA66E2" w:rsidRDefault="00BA66E2" w:rsidP="00C628AD">
      <w:pPr>
        <w:spacing w:after="0" w:line="240" w:lineRule="auto"/>
        <w:rPr>
          <w:sz w:val="20"/>
          <w:lang w:val="es-GT"/>
        </w:rPr>
      </w:pPr>
    </w:p>
    <w:p w14:paraId="785B8D49" w14:textId="2764BB38" w:rsidR="00C628AD" w:rsidRDefault="00C628AD" w:rsidP="00BA66E2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puede ocurrir náusea, vómitos, diarrea, flatulencia, constipación, dispepsia, dolor abdominal. Se han reportado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casos de edema, hipertensión, fallo cardiaco, úlceras pépticas, gastritis, perforación o sangrado gastroduodenal, particularmente en los adultos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mayores. Si presenta somnolencia, mareos, vértigo y/o insomnio no maneje ni opere maquinaria. El naproxeno puede causar tiempos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 xml:space="preserve">moderadamente aumentados de sangrado, transitoriamente y dependientes de la dosis. Muy </w:t>
      </w:r>
      <w:r w:rsidR="00BA66E2" w:rsidRPr="00BA66E2">
        <w:rPr>
          <w:sz w:val="20"/>
          <w:lang w:val="es-GT"/>
        </w:rPr>
        <w:lastRenderedPageBreak/>
        <w:t>raramente en reportes aislados se ha descrito</w:t>
      </w:r>
      <w:r w:rsidR="00BA66E2">
        <w:rPr>
          <w:sz w:val="20"/>
          <w:lang w:val="es-GT"/>
        </w:rPr>
        <w:t xml:space="preserve"> </w:t>
      </w:r>
      <w:r w:rsidR="00BA66E2" w:rsidRPr="00BA66E2">
        <w:rPr>
          <w:sz w:val="20"/>
          <w:lang w:val="es-GT"/>
        </w:rPr>
        <w:t>anafilaxis incluyendo shock, alteraciones en la sangre, desórdenes hepáticos, renales y/o en la piel.</w:t>
      </w:r>
      <w:r w:rsidR="00BA66E2">
        <w:rPr>
          <w:sz w:val="20"/>
          <w:lang w:val="es-GT"/>
        </w:rPr>
        <w:t xml:space="preserve"> </w:t>
      </w:r>
    </w:p>
    <w:p w14:paraId="6B482706" w14:textId="77777777" w:rsidR="00C628AD" w:rsidRDefault="00C628AD" w:rsidP="00C628AD">
      <w:pPr>
        <w:spacing w:after="0" w:line="240" w:lineRule="auto"/>
        <w:jc w:val="both"/>
        <w:rPr>
          <w:sz w:val="20"/>
          <w:lang w:val="es-GT"/>
        </w:rPr>
      </w:pPr>
    </w:p>
    <w:p w14:paraId="3A50E12A" w14:textId="77777777" w:rsidR="00BA66E2" w:rsidRPr="00BA66E2" w:rsidRDefault="00BA66E2" w:rsidP="00BA66E2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El sobre asegura frescura, seguridad y conveniencia. No use el producto si el sobre está roto.</w:t>
      </w:r>
    </w:p>
    <w:p w14:paraId="09CDAA50" w14:textId="4BDADDE7" w:rsidR="00BA66E2" w:rsidRPr="00BA66E2" w:rsidRDefault="00BA66E2" w:rsidP="00BA66E2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 </w:t>
      </w:r>
      <w:r w:rsidR="00C628AD" w:rsidRPr="00BA66E2">
        <w:rPr>
          <w:sz w:val="20"/>
          <w:lang w:val="es-GT"/>
        </w:rPr>
        <w:t xml:space="preserve">Consérvese a temperatura no mayor de 30°C. </w:t>
      </w:r>
      <w:r w:rsidRPr="00BA66E2">
        <w:rPr>
          <w:sz w:val="20"/>
          <w:lang w:val="es-GT"/>
        </w:rPr>
        <w:t>Producto medicinal. Manténgase fuera del alcance de los niños.</w:t>
      </w:r>
    </w:p>
    <w:p w14:paraId="563796AD" w14:textId="77777777" w:rsidR="00C628AD" w:rsidRPr="00BA66E2" w:rsidRDefault="00C628AD" w:rsidP="00C628AD">
      <w:pPr>
        <w:spacing w:after="0" w:line="240" w:lineRule="auto"/>
        <w:jc w:val="both"/>
        <w:rPr>
          <w:sz w:val="20"/>
          <w:lang w:val="es-GT"/>
        </w:rPr>
      </w:pPr>
    </w:p>
    <w:p w14:paraId="2D9C3E8B" w14:textId="02E5F3E6" w:rsidR="00C628AD" w:rsidRDefault="00BA66E2" w:rsidP="00C628AD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Producto elaborado</w:t>
      </w:r>
      <w:r w:rsidR="00C628AD" w:rsidRPr="00BA66E2">
        <w:rPr>
          <w:sz w:val="20"/>
          <w:lang w:val="es-GT"/>
        </w:rPr>
        <w:t xml:space="preserve"> en Argentina por </w:t>
      </w:r>
      <w:proofErr w:type="spellStart"/>
      <w:r w:rsidR="00BD56B4">
        <w:rPr>
          <w:sz w:val="20"/>
          <w:lang w:val="es-GT"/>
        </w:rPr>
        <w:t>Catalent</w:t>
      </w:r>
      <w:proofErr w:type="spellEnd"/>
      <w:r w:rsidR="00BD56B4">
        <w:rPr>
          <w:sz w:val="20"/>
          <w:lang w:val="es-GT"/>
        </w:rPr>
        <w:t xml:space="preserve"> Argentina</w:t>
      </w:r>
      <w:r w:rsidR="00C628AD" w:rsidRPr="00BA66E2">
        <w:rPr>
          <w:sz w:val="20"/>
          <w:lang w:val="es-GT"/>
        </w:rPr>
        <w:t xml:space="preserve"> S.A.I.C. </w:t>
      </w:r>
      <w:r w:rsidRPr="00BA66E2">
        <w:rPr>
          <w:sz w:val="20"/>
          <w:lang w:val="es-GT"/>
        </w:rPr>
        <w:t>para Bayer S.A., Guatemala. E</w:t>
      </w:r>
      <w:r w:rsidR="00C628AD" w:rsidRPr="00BA66E2">
        <w:rPr>
          <w:sz w:val="20"/>
          <w:lang w:val="es-GT"/>
        </w:rPr>
        <w:t>mpacado</w:t>
      </w:r>
      <w:r w:rsidRPr="00BA66E2">
        <w:rPr>
          <w:sz w:val="20"/>
          <w:lang w:val="es-GT"/>
        </w:rPr>
        <w:t xml:space="preserve"> y distribuido por Bayer S.A., Guatemala.</w:t>
      </w:r>
    </w:p>
    <w:p w14:paraId="5E183036" w14:textId="0EA1EFA9" w:rsidR="00C628AD" w:rsidRDefault="00C628AD" w:rsidP="00C628AD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Guatemala No. </w:t>
      </w:r>
      <w:r w:rsidR="00BA66E2">
        <w:rPr>
          <w:sz w:val="20"/>
          <w:lang w:val="es-GT"/>
        </w:rPr>
        <w:t xml:space="preserve">PF-44478 </w:t>
      </w:r>
    </w:p>
    <w:p w14:paraId="60FE8006" w14:textId="77777777" w:rsidR="00C628AD" w:rsidRDefault="00C628AD" w:rsidP="00C628AD">
      <w:pPr>
        <w:spacing w:after="0" w:line="240" w:lineRule="auto"/>
        <w:jc w:val="both"/>
        <w:rPr>
          <w:sz w:val="20"/>
          <w:lang w:val="es-GT"/>
        </w:rPr>
      </w:pPr>
    </w:p>
    <w:p w14:paraId="1E82626A" w14:textId="77777777" w:rsidR="00C628AD" w:rsidRDefault="00C628AD" w:rsidP="00C628AD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2436-9090 </w:t>
      </w:r>
    </w:p>
    <w:p w14:paraId="08575D9E" w14:textId="0B46693D" w:rsidR="00C628AD" w:rsidRPr="00BA66E2" w:rsidRDefault="00CB46D8" w:rsidP="00C628AD">
      <w:pPr>
        <w:spacing w:after="0" w:line="240" w:lineRule="auto"/>
        <w:jc w:val="both"/>
        <w:rPr>
          <w:sz w:val="20"/>
          <w:lang w:val="es-GT"/>
        </w:rPr>
      </w:pPr>
      <w:hyperlink r:id="rId8" w:history="1">
        <w:r w:rsidR="00C628AD" w:rsidRPr="00BA66E2">
          <w:rPr>
            <w:rStyle w:val="Hipervnculo"/>
            <w:sz w:val="20"/>
            <w:lang w:val="es-GT"/>
          </w:rPr>
          <w:t>consumer-care@bayer.com</w:t>
        </w:r>
      </w:hyperlink>
      <w:r w:rsidR="00C628AD" w:rsidRPr="00BA66E2">
        <w:rPr>
          <w:sz w:val="20"/>
          <w:lang w:val="es-GT"/>
        </w:rPr>
        <w:t xml:space="preserve"> </w:t>
      </w:r>
    </w:p>
    <w:p w14:paraId="27400EEC" w14:textId="02F75302" w:rsidR="00BA66E2" w:rsidRPr="00BA66E2" w:rsidRDefault="00CB46D8" w:rsidP="00C628AD">
      <w:pPr>
        <w:spacing w:after="0" w:line="240" w:lineRule="auto"/>
        <w:jc w:val="both"/>
        <w:rPr>
          <w:sz w:val="20"/>
          <w:lang w:val="es-GT"/>
        </w:rPr>
      </w:pPr>
      <w:hyperlink r:id="rId9" w:history="1">
        <w:r w:rsidR="00BA66E2" w:rsidRPr="00BA66E2">
          <w:rPr>
            <w:rStyle w:val="Hipervnculo"/>
            <w:sz w:val="20"/>
            <w:lang w:val="es-GT"/>
          </w:rPr>
          <w:t>www.centroamerica.bayer.com</w:t>
        </w:r>
      </w:hyperlink>
      <w:r w:rsidR="00BA66E2" w:rsidRPr="00BA66E2">
        <w:rPr>
          <w:sz w:val="20"/>
          <w:lang w:val="es-GT"/>
        </w:rPr>
        <w:t xml:space="preserve"> </w:t>
      </w:r>
    </w:p>
    <w:p w14:paraId="1AAF30C5" w14:textId="0D7E19D9" w:rsidR="00C628AD" w:rsidRPr="00BA66E2" w:rsidRDefault="00BA66E2" w:rsidP="00C628AD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Aleve</w:t>
      </w:r>
      <w:r w:rsidR="00C628AD" w:rsidRPr="00BA66E2">
        <w:rPr>
          <w:sz w:val="20"/>
          <w:lang w:val="es-GT"/>
        </w:rPr>
        <w:t xml:space="preserve">®= </w:t>
      </w:r>
      <w:r w:rsidRPr="00BA66E2">
        <w:rPr>
          <w:sz w:val="20"/>
          <w:lang w:val="es-GT"/>
        </w:rPr>
        <w:t>Marca Registrada</w:t>
      </w:r>
    </w:p>
    <w:p w14:paraId="1565956C" w14:textId="77777777" w:rsidR="0018315F" w:rsidRDefault="00BA66E2" w:rsidP="00C628AD">
      <w:pPr>
        <w:spacing w:after="0" w:line="240" w:lineRule="auto"/>
        <w:jc w:val="both"/>
        <w:rPr>
          <w:sz w:val="20"/>
          <w:lang w:val="es-GT"/>
        </w:rPr>
      </w:pPr>
      <w:proofErr w:type="spellStart"/>
      <w:r w:rsidRPr="00BA66E2">
        <w:rPr>
          <w:sz w:val="20"/>
          <w:lang w:val="es-GT"/>
        </w:rPr>
        <w:t>Liqui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Gels</w:t>
      </w:r>
      <w:proofErr w:type="spellEnd"/>
      <w:r w:rsidRPr="00BA66E2">
        <w:rPr>
          <w:sz w:val="20"/>
          <w:lang w:val="es-GT"/>
        </w:rPr>
        <w:t xml:space="preserve"> ® = Marca Registrada</w:t>
      </w:r>
    </w:p>
    <w:p w14:paraId="33D009A3" w14:textId="77777777" w:rsidR="0018315F" w:rsidRDefault="0018315F">
      <w:pPr>
        <w:spacing w:line="259" w:lineRule="auto"/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4F0E8469" w14:textId="03DE2BB9" w:rsidR="0018315F" w:rsidRDefault="0018315F" w:rsidP="0018315F">
      <w:pPr>
        <w:spacing w:after="0" w:line="240" w:lineRule="auto"/>
        <w:rPr>
          <w:b/>
          <w:lang w:val="es-GT"/>
        </w:rPr>
      </w:pPr>
      <w:r w:rsidRPr="0018315F">
        <w:rPr>
          <w:b/>
          <w:highlight w:val="green"/>
          <w:lang w:val="es-GT"/>
        </w:rPr>
        <w:t>EL SALVADOR</w:t>
      </w:r>
    </w:p>
    <w:p w14:paraId="7AFA93F2" w14:textId="77777777" w:rsidR="0018315F" w:rsidRDefault="0018315F" w:rsidP="0018315F">
      <w:pPr>
        <w:spacing w:after="0" w:line="240" w:lineRule="auto"/>
        <w:rPr>
          <w:b/>
          <w:lang w:val="es-GT"/>
        </w:rPr>
      </w:pPr>
    </w:p>
    <w:p w14:paraId="7A0AA904" w14:textId="77777777" w:rsidR="0018315F" w:rsidRDefault="0018315F" w:rsidP="0018315F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ALEVE LIQUI-GELS 200mg Cápsulas de gelatina blanda</w:t>
      </w:r>
    </w:p>
    <w:p w14:paraId="0602F345" w14:textId="77777777" w:rsidR="0018315F" w:rsidRDefault="0018315F" w:rsidP="0018315F">
      <w:pPr>
        <w:spacing w:after="0" w:line="240" w:lineRule="auto"/>
        <w:rPr>
          <w:b/>
          <w:lang w:val="es-GT"/>
        </w:rPr>
      </w:pPr>
    </w:p>
    <w:p w14:paraId="3A3B5870" w14:textId="77777777" w:rsidR="0018315F" w:rsidRDefault="0018315F" w:rsidP="0018315F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BA66E2">
        <w:rPr>
          <w:sz w:val="20"/>
          <w:lang w:val="es-GT"/>
        </w:rPr>
        <w:t>Alivia dolores de cuerpo, articulaciones, espalda, dolor músculo-esquelético, dolores leves de artritis, de cabeza, menstruales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y dentales. Baja la fiebre.</w:t>
      </w:r>
    </w:p>
    <w:p w14:paraId="11BC8746" w14:textId="77777777" w:rsidR="0018315F" w:rsidRDefault="0018315F" w:rsidP="0018315F">
      <w:pPr>
        <w:spacing w:after="0" w:line="240" w:lineRule="auto"/>
        <w:rPr>
          <w:b/>
          <w:sz w:val="20"/>
          <w:lang w:val="es-GT"/>
        </w:rPr>
      </w:pPr>
    </w:p>
    <w:p w14:paraId="089E3FF5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Dosis Vía Oral:</w:t>
      </w:r>
      <w:r w:rsidRPr="00BA66E2">
        <w:rPr>
          <w:sz w:val="20"/>
          <w:lang w:val="es-GT"/>
        </w:rPr>
        <w:t xml:space="preserve"> </w:t>
      </w:r>
      <w:r>
        <w:rPr>
          <w:sz w:val="20"/>
          <w:lang w:val="es-GT"/>
        </w:rPr>
        <w:t>A</w:t>
      </w:r>
      <w:r w:rsidRPr="00BA66E2">
        <w:rPr>
          <w:sz w:val="20"/>
          <w:lang w:val="es-GT"/>
        </w:rPr>
        <w:t xml:space="preserve">dultos y mayores de 12 años, 1 cápsula cada 8 a 12 horas mientras los síntomas </w:t>
      </w:r>
      <w:r>
        <w:rPr>
          <w:sz w:val="20"/>
          <w:lang w:val="es-GT"/>
        </w:rPr>
        <w:t>p</w:t>
      </w:r>
      <w:r w:rsidRPr="00BA66E2">
        <w:rPr>
          <w:sz w:val="20"/>
          <w:lang w:val="es-GT"/>
        </w:rPr>
        <w:t>ersisten. Para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la primera dosis puede tomar 2 cápsulas. No tomar más de 3 cápsulas al día. Debe usarse </w:t>
      </w:r>
      <w:r>
        <w:rPr>
          <w:sz w:val="20"/>
          <w:lang w:val="es-GT"/>
        </w:rPr>
        <w:t>l</w:t>
      </w:r>
      <w:r w:rsidRPr="00BA66E2">
        <w:rPr>
          <w:sz w:val="20"/>
          <w:lang w:val="es-GT"/>
        </w:rPr>
        <w:t>a dosis efectiva más pequeña por el tiempo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necesario más corto, para minimizar los efectos </w:t>
      </w:r>
      <w:r>
        <w:rPr>
          <w:sz w:val="20"/>
          <w:lang w:val="es-GT"/>
        </w:rPr>
        <w:t>s</w:t>
      </w:r>
      <w:r w:rsidRPr="00BA66E2">
        <w:rPr>
          <w:sz w:val="20"/>
          <w:lang w:val="es-GT"/>
        </w:rPr>
        <w:t>ecundarios. Adultos mayores de 65 años, 1 cápsula cada 12 horas. Tomarse con un vaso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agua. La absorción puede ser retrasada con alimentos. Niños menores de 12 años no deben tomar este producto, salvo prescripción médica.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Una reducción de dosis puede ser necesaria en pacientes con daño cardíaco severo.</w:t>
      </w:r>
    </w:p>
    <w:p w14:paraId="3A083DF8" w14:textId="77777777" w:rsidR="0018315F" w:rsidRDefault="0018315F" w:rsidP="0018315F">
      <w:pPr>
        <w:spacing w:after="0" w:line="240" w:lineRule="auto"/>
        <w:rPr>
          <w:b/>
          <w:sz w:val="20"/>
          <w:lang w:val="es-GT"/>
        </w:rPr>
      </w:pPr>
    </w:p>
    <w:p w14:paraId="693E3420" w14:textId="77777777" w:rsidR="0018315F" w:rsidRDefault="0018315F" w:rsidP="0018315F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Fórmula por cápsula: </w:t>
      </w:r>
      <w:r>
        <w:rPr>
          <w:sz w:val="20"/>
          <w:lang w:val="es-GT"/>
        </w:rPr>
        <w:t xml:space="preserve">Naproxeno 200mg e ingredientes inactivos. </w:t>
      </w:r>
    </w:p>
    <w:p w14:paraId="12629215" w14:textId="77777777" w:rsidR="0018315F" w:rsidRDefault="0018315F" w:rsidP="0018315F">
      <w:pPr>
        <w:spacing w:after="0" w:line="240" w:lineRule="auto"/>
        <w:rPr>
          <w:sz w:val="20"/>
          <w:lang w:val="es-GT"/>
        </w:rPr>
      </w:pPr>
    </w:p>
    <w:p w14:paraId="6A8AFD07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2C2C54">
        <w:rPr>
          <w:sz w:val="20"/>
          <w:lang w:val="es-GT"/>
        </w:rPr>
        <w:t>E</w:t>
      </w:r>
      <w:r w:rsidRPr="00BA66E2">
        <w:rPr>
          <w:sz w:val="20"/>
          <w:lang w:val="es-GT"/>
        </w:rPr>
        <w:t>l naproxeno puede causar reacciones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alérgicas en pacientes con alergia al ácido acetilsalicílico y a otros AINES. No exceda la dosis recomendada. Consulte a su médico acerca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los posibles efectos secundarios antes de tomar este o cualquier otro medicamento si: se encuentra bajo vigilancia médica por cualquier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condición seria; si el dolor o la fiebre empeoran; si se presenta enrojecimiento o inflamación en el área de dolor; si los síntomas no desaparecen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o aparecen otros; si lo toma simultáneamente con bebidas alcohólicas. Precaución en pacientes con insuficiencia hepática, renal o cardiaca;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en ancianos; o en pacientes con función cardíaca reducida. Este producto no está indicado para el dolor de origen gastroduodenal. El sangrado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gastrointestinal, ulceración y perforación se han reportado para todos los </w:t>
      </w:r>
      <w:proofErr w:type="spellStart"/>
      <w:r w:rsidRPr="00BA66E2">
        <w:rPr>
          <w:sz w:val="20"/>
          <w:lang w:val="es-GT"/>
        </w:rPr>
        <w:t>AINEs</w:t>
      </w:r>
      <w:proofErr w:type="spellEnd"/>
      <w:r w:rsidRPr="00BA66E2">
        <w:rPr>
          <w:sz w:val="20"/>
          <w:lang w:val="es-GT"/>
        </w:rPr>
        <w:t>. El riesgo es aumentado con dosis mayores, en pacientes con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historial de úlcera, particularmente si tuvo complicaciones de hemorragia o perforación y en mayores de 65 años. La terapia combinada con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agentes protectores se debe considerar para estos pacientes y para pacientes que requieren concomitantemente otros medicamentos como</w:t>
      </w:r>
      <w:r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corticosteroides</w:t>
      </w:r>
      <w:proofErr w:type="spellEnd"/>
      <w:r w:rsidRPr="00BA66E2">
        <w:rPr>
          <w:sz w:val="20"/>
          <w:lang w:val="es-GT"/>
        </w:rPr>
        <w:t xml:space="preserve"> orales, anticoagulantes, ISRS (inhibidores selectivos de la </w:t>
      </w:r>
      <w:proofErr w:type="spellStart"/>
      <w:r w:rsidRPr="00BA66E2">
        <w:rPr>
          <w:sz w:val="20"/>
          <w:lang w:val="es-GT"/>
        </w:rPr>
        <w:t>recaptación</w:t>
      </w:r>
      <w:proofErr w:type="spellEnd"/>
      <w:r w:rsidRPr="00BA66E2">
        <w:rPr>
          <w:sz w:val="20"/>
          <w:lang w:val="es-GT"/>
        </w:rPr>
        <w:t xml:space="preserve"> de serotonina) o </w:t>
      </w:r>
      <w:proofErr w:type="spellStart"/>
      <w:r w:rsidRPr="00BA66E2">
        <w:rPr>
          <w:sz w:val="20"/>
          <w:lang w:val="es-GT"/>
        </w:rPr>
        <w:t>antiagregantes</w:t>
      </w:r>
      <w:proofErr w:type="spellEnd"/>
      <w:r w:rsidRPr="00BA66E2">
        <w:rPr>
          <w:sz w:val="20"/>
          <w:lang w:val="es-GT"/>
        </w:rPr>
        <w:t xml:space="preserve"> plaquetarios. El uso de</w:t>
      </w:r>
      <w:r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AINEs</w:t>
      </w:r>
      <w:proofErr w:type="spellEnd"/>
      <w:r w:rsidRPr="00BA66E2">
        <w:rPr>
          <w:sz w:val="20"/>
          <w:lang w:val="es-GT"/>
        </w:rPr>
        <w:t xml:space="preserve"> puede estar asociado con un riesgo ligeramente aumentado a eventos </w:t>
      </w:r>
      <w:proofErr w:type="spellStart"/>
      <w:r w:rsidRPr="00BA66E2">
        <w:rPr>
          <w:sz w:val="20"/>
          <w:lang w:val="es-GT"/>
        </w:rPr>
        <w:t>trombóticos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proofErr w:type="gramStart"/>
      <w:r w:rsidRPr="00BA66E2">
        <w:rPr>
          <w:sz w:val="20"/>
          <w:lang w:val="es-GT"/>
        </w:rPr>
        <w:t>arteriales.Reacciones</w:t>
      </w:r>
      <w:proofErr w:type="spellEnd"/>
      <w:proofErr w:type="gramEnd"/>
      <w:r w:rsidRPr="00BA66E2">
        <w:rPr>
          <w:sz w:val="20"/>
          <w:lang w:val="es-GT"/>
        </w:rPr>
        <w:t xml:space="preserve"> serias en la piel (incluyendo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dermatitis </w:t>
      </w:r>
      <w:proofErr w:type="spellStart"/>
      <w:r w:rsidRPr="00BA66E2">
        <w:rPr>
          <w:sz w:val="20"/>
          <w:lang w:val="es-GT"/>
        </w:rPr>
        <w:t>exfoliativa</w:t>
      </w:r>
      <w:proofErr w:type="spellEnd"/>
      <w:r w:rsidRPr="00BA66E2">
        <w:rPr>
          <w:sz w:val="20"/>
          <w:lang w:val="es-GT"/>
        </w:rPr>
        <w:t xml:space="preserve">, Síndrome de Stevens-Johnson y </w:t>
      </w:r>
      <w:proofErr w:type="spellStart"/>
      <w:r w:rsidRPr="00BA66E2">
        <w:rPr>
          <w:sz w:val="20"/>
          <w:lang w:val="es-GT"/>
        </w:rPr>
        <w:t>Necrólisis</w:t>
      </w:r>
      <w:proofErr w:type="spellEnd"/>
      <w:r w:rsidRPr="00BA66E2">
        <w:rPr>
          <w:sz w:val="20"/>
          <w:lang w:val="es-GT"/>
        </w:rPr>
        <w:t xml:space="preserve"> epidérmica tóxica) y en el hígado se han reportado muy raramente. Se debe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descontinuar el tratamiento en la primera aparición de cualquier signo de hipersensibilidad, sangrado gastrointestinal o ulceración. Consulte a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su médico si está intentando concebir. Este medicamento puede tener efectos en la ovulación que son reversibles al descontinuar el tratamiento.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Consulte a su médico si está tomando ciclosporina, litio, </w:t>
      </w:r>
      <w:proofErr w:type="spellStart"/>
      <w:r w:rsidRPr="00BA66E2">
        <w:rPr>
          <w:sz w:val="20"/>
          <w:lang w:val="es-GT"/>
        </w:rPr>
        <w:t>metotrexate</w:t>
      </w:r>
      <w:proofErr w:type="spellEnd"/>
      <w:r w:rsidRPr="00BA66E2">
        <w:rPr>
          <w:sz w:val="20"/>
          <w:lang w:val="es-GT"/>
        </w:rPr>
        <w:t xml:space="preserve"> en dosis mayores a 15mg a la semana, otros analgésicos, esteroides,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diuréticos, antihipertensivos, si presenta alteraciones de coagulación o recibe medicamentos que influyen en la </w:t>
      </w:r>
      <w:proofErr w:type="spellStart"/>
      <w:r w:rsidRPr="00BA66E2">
        <w:rPr>
          <w:sz w:val="20"/>
          <w:lang w:val="es-GT"/>
        </w:rPr>
        <w:t>hemostasis</w:t>
      </w:r>
      <w:proofErr w:type="spellEnd"/>
      <w:r w:rsidRPr="00BA66E2">
        <w:rPr>
          <w:sz w:val="20"/>
          <w:lang w:val="es-GT"/>
        </w:rPr>
        <w:t>. En caso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sobredosis y/o </w:t>
      </w:r>
      <w:proofErr w:type="gramStart"/>
      <w:r w:rsidRPr="00BA66E2">
        <w:rPr>
          <w:sz w:val="20"/>
          <w:lang w:val="es-GT"/>
        </w:rPr>
        <w:t>intoxicación ,</w:t>
      </w:r>
      <w:proofErr w:type="gramEnd"/>
      <w:r w:rsidRPr="00BA66E2">
        <w:rPr>
          <w:sz w:val="20"/>
          <w:lang w:val="es-GT"/>
        </w:rPr>
        <w:t xml:space="preserve"> consulte inmediatamente a su médico para utilizar las medidas de soporte.</w:t>
      </w:r>
    </w:p>
    <w:p w14:paraId="7119E7BB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</w:p>
    <w:p w14:paraId="54B6295C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Contraindicaciones: </w:t>
      </w:r>
      <w:r w:rsidRPr="002C2C54">
        <w:rPr>
          <w:sz w:val="20"/>
          <w:lang w:val="es-GT"/>
        </w:rPr>
        <w:t>N</w:t>
      </w:r>
      <w:r w:rsidRPr="00BA66E2">
        <w:rPr>
          <w:sz w:val="20"/>
          <w:lang w:val="es-GT"/>
        </w:rPr>
        <w:t>o utilizar si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tiene hipersensibilidad conocida al naproxeno o a cualquier otro ingrediente del producto; urticaria o si es alérgico a otros antiinflamatorios;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historial de sangrado gastrointestinal, úlcera péptica recurrente o perforación; en pacientes con úlcera péptica activa o hemorragia; en fallo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cardíaco severo. No utilice este producto por más de 4 días por fiebre o dolor, sin consejo médico o dental. No utilizar en pacientes asmáticos,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que padezcan de rinitis, pólipos nasales o </w:t>
      </w:r>
      <w:proofErr w:type="spellStart"/>
      <w:r w:rsidRPr="00BA66E2">
        <w:rPr>
          <w:sz w:val="20"/>
          <w:lang w:val="es-GT"/>
        </w:rPr>
        <w:t>angioedema</w:t>
      </w:r>
      <w:proofErr w:type="spellEnd"/>
      <w:r w:rsidRPr="00BA66E2">
        <w:rPr>
          <w:sz w:val="20"/>
          <w:lang w:val="es-GT"/>
        </w:rPr>
        <w:t>; colitis ulcerosa; insuficiencia hepática y/o renal severa. Evite el uso de este producto si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está en período de lactancia. No utilizar durante el embarazo, a menos que sea claramente necesario y bajo prescripción médica. Si está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embarazada o en período de lactancia consulte al médico antes de usar este producto.</w:t>
      </w:r>
    </w:p>
    <w:p w14:paraId="6B5D8A48" w14:textId="77777777" w:rsidR="0018315F" w:rsidRDefault="0018315F" w:rsidP="0018315F">
      <w:pPr>
        <w:spacing w:after="0" w:line="240" w:lineRule="auto"/>
        <w:rPr>
          <w:sz w:val="20"/>
          <w:lang w:val="es-GT"/>
        </w:rPr>
      </w:pPr>
    </w:p>
    <w:p w14:paraId="7E8EE084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puede ocurrir náusea, vómitos, diarrea, flatulencia, constipación, dispepsia, dolor abdominal. Se han reportado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casos de edema, hipertensión, fallo cardiaco, úlceras pépticas, gastritis, perforación o sangrado gastroduodenal, particularmente en los adultos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mayores. Si presenta somnolencia, mareos, vértigo y/o insomnio no maneje ni opere maquinaria. El naproxeno puede causar tiempos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moderadamente aumentados de sangrado, transitoriamente y dependientes de la dosis. Muy raramente en reportes aislados se ha descrito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anafilaxis incluyendo shock, alteraciones en la sangre, desórdenes hepáticos, renales y/o en la piel.</w:t>
      </w:r>
      <w:r>
        <w:rPr>
          <w:sz w:val="20"/>
          <w:lang w:val="es-GT"/>
        </w:rPr>
        <w:t xml:space="preserve"> </w:t>
      </w:r>
    </w:p>
    <w:p w14:paraId="4A482B9A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</w:p>
    <w:p w14:paraId="4DBD9254" w14:textId="77777777" w:rsidR="0018315F" w:rsidRPr="00BA66E2" w:rsidRDefault="0018315F" w:rsidP="0018315F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El sobre asegura frescura, seguridad y conveniencia. No use el producto si el sobre está roto.</w:t>
      </w:r>
    </w:p>
    <w:p w14:paraId="7CA3831E" w14:textId="77777777" w:rsidR="0018315F" w:rsidRPr="00BA66E2" w:rsidRDefault="0018315F" w:rsidP="0018315F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 Consérvese a temperatura no mayor de 30°C. Producto medicinal. Manténgase fuera del alcance de los niños.</w:t>
      </w:r>
    </w:p>
    <w:p w14:paraId="27EA179A" w14:textId="77777777" w:rsidR="0018315F" w:rsidRPr="00BA66E2" w:rsidRDefault="0018315F" w:rsidP="0018315F">
      <w:pPr>
        <w:spacing w:after="0" w:line="240" w:lineRule="auto"/>
        <w:jc w:val="both"/>
        <w:rPr>
          <w:sz w:val="20"/>
          <w:lang w:val="es-GT"/>
        </w:rPr>
      </w:pPr>
    </w:p>
    <w:p w14:paraId="5A98329B" w14:textId="5126E9DE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Producto elaborado en Argentina por </w:t>
      </w:r>
      <w:proofErr w:type="spellStart"/>
      <w:r w:rsidR="00BD56B4">
        <w:rPr>
          <w:sz w:val="20"/>
          <w:lang w:val="es-GT"/>
        </w:rPr>
        <w:t>Catalent</w:t>
      </w:r>
      <w:proofErr w:type="spellEnd"/>
      <w:r w:rsidR="00BD56B4">
        <w:rPr>
          <w:sz w:val="20"/>
          <w:lang w:val="es-GT"/>
        </w:rPr>
        <w:t xml:space="preserve"> Argentina</w:t>
      </w:r>
      <w:r w:rsidRPr="00BA66E2">
        <w:rPr>
          <w:sz w:val="20"/>
          <w:lang w:val="es-GT"/>
        </w:rPr>
        <w:t xml:space="preserve"> S.A.I.C. para Bayer S.A., Guatemala. Empacado y distribuido por Bayer S.A., Guatemala.</w:t>
      </w:r>
    </w:p>
    <w:p w14:paraId="1BDA3EF9" w14:textId="71A3D5EC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El Salvador No. </w:t>
      </w:r>
      <w:r w:rsidRPr="0018315F">
        <w:rPr>
          <w:sz w:val="20"/>
          <w:lang w:val="es-GT"/>
        </w:rPr>
        <w:t>F018725052011</w:t>
      </w:r>
    </w:p>
    <w:p w14:paraId="1EAEA80E" w14:textId="77777777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</w:p>
    <w:p w14:paraId="2D71F382" w14:textId="53782255" w:rsidR="0018315F" w:rsidRDefault="0018315F" w:rsidP="0018315F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2267-9000 </w:t>
      </w:r>
    </w:p>
    <w:p w14:paraId="07979494" w14:textId="77777777" w:rsidR="0018315F" w:rsidRPr="00BA66E2" w:rsidRDefault="00CB46D8" w:rsidP="0018315F">
      <w:pPr>
        <w:spacing w:after="0" w:line="240" w:lineRule="auto"/>
        <w:jc w:val="both"/>
        <w:rPr>
          <w:sz w:val="20"/>
          <w:lang w:val="es-GT"/>
        </w:rPr>
      </w:pPr>
      <w:hyperlink r:id="rId10" w:history="1">
        <w:r w:rsidR="0018315F" w:rsidRPr="00BA66E2">
          <w:rPr>
            <w:rStyle w:val="Hipervnculo"/>
            <w:sz w:val="20"/>
            <w:lang w:val="es-GT"/>
          </w:rPr>
          <w:t>consumer-care@bayer.com</w:t>
        </w:r>
      </w:hyperlink>
      <w:r w:rsidR="0018315F" w:rsidRPr="00BA66E2">
        <w:rPr>
          <w:sz w:val="20"/>
          <w:lang w:val="es-GT"/>
        </w:rPr>
        <w:t xml:space="preserve"> </w:t>
      </w:r>
    </w:p>
    <w:p w14:paraId="5D2B96C7" w14:textId="77777777" w:rsidR="0018315F" w:rsidRPr="00BA66E2" w:rsidRDefault="00CB46D8" w:rsidP="0018315F">
      <w:pPr>
        <w:spacing w:after="0" w:line="240" w:lineRule="auto"/>
        <w:jc w:val="both"/>
        <w:rPr>
          <w:sz w:val="20"/>
          <w:lang w:val="es-GT"/>
        </w:rPr>
      </w:pPr>
      <w:hyperlink r:id="rId11" w:history="1">
        <w:r w:rsidR="0018315F" w:rsidRPr="00BA66E2">
          <w:rPr>
            <w:rStyle w:val="Hipervnculo"/>
            <w:sz w:val="20"/>
            <w:lang w:val="es-GT"/>
          </w:rPr>
          <w:t>www.centroamerica.bayer.com</w:t>
        </w:r>
      </w:hyperlink>
      <w:r w:rsidR="0018315F" w:rsidRPr="00BA66E2">
        <w:rPr>
          <w:sz w:val="20"/>
          <w:lang w:val="es-GT"/>
        </w:rPr>
        <w:t xml:space="preserve"> </w:t>
      </w:r>
    </w:p>
    <w:p w14:paraId="6C444627" w14:textId="77777777" w:rsidR="0018315F" w:rsidRPr="00BA66E2" w:rsidRDefault="0018315F" w:rsidP="0018315F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Aleve®= Marca Registrada</w:t>
      </w:r>
    </w:p>
    <w:p w14:paraId="7ECD09D4" w14:textId="77777777" w:rsidR="00C524D2" w:rsidRDefault="0018315F" w:rsidP="00C524D2">
      <w:pPr>
        <w:spacing w:after="0" w:line="240" w:lineRule="auto"/>
        <w:jc w:val="both"/>
        <w:rPr>
          <w:sz w:val="20"/>
          <w:lang w:val="es-GT"/>
        </w:rPr>
      </w:pPr>
      <w:proofErr w:type="spellStart"/>
      <w:r w:rsidRPr="00BA66E2">
        <w:rPr>
          <w:sz w:val="20"/>
          <w:lang w:val="es-GT"/>
        </w:rPr>
        <w:t>Liqui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Gels</w:t>
      </w:r>
      <w:proofErr w:type="spellEnd"/>
      <w:r w:rsidRPr="00BA66E2">
        <w:rPr>
          <w:sz w:val="20"/>
          <w:lang w:val="es-GT"/>
        </w:rPr>
        <w:t xml:space="preserve"> ® = Marca Registrada</w:t>
      </w:r>
    </w:p>
    <w:p w14:paraId="42049D06" w14:textId="77777777" w:rsidR="00C524D2" w:rsidRDefault="00C524D2">
      <w:pPr>
        <w:spacing w:line="259" w:lineRule="auto"/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4608C7BF" w14:textId="12AB6BA6" w:rsidR="00C524D2" w:rsidRDefault="00C524D2" w:rsidP="00C524D2">
      <w:pPr>
        <w:spacing w:after="0" w:line="240" w:lineRule="auto"/>
        <w:rPr>
          <w:b/>
          <w:lang w:val="es-GT"/>
        </w:rPr>
      </w:pPr>
      <w:r w:rsidRPr="00C524D2">
        <w:rPr>
          <w:b/>
          <w:highlight w:val="green"/>
          <w:lang w:val="es-GT"/>
        </w:rPr>
        <w:t>HONDURAS</w:t>
      </w:r>
    </w:p>
    <w:p w14:paraId="59E3B8AF" w14:textId="77777777" w:rsidR="00C524D2" w:rsidRDefault="00C524D2" w:rsidP="00C524D2">
      <w:pPr>
        <w:spacing w:after="0" w:line="240" w:lineRule="auto"/>
        <w:rPr>
          <w:b/>
          <w:lang w:val="es-GT"/>
        </w:rPr>
      </w:pPr>
    </w:p>
    <w:p w14:paraId="10310AA9" w14:textId="77777777" w:rsidR="00C524D2" w:rsidRDefault="00C524D2" w:rsidP="00C524D2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ALEVE LIQUI-GELS 200mg Cápsulas de gelatina blanda</w:t>
      </w:r>
    </w:p>
    <w:p w14:paraId="4472BD40" w14:textId="77777777" w:rsidR="00C524D2" w:rsidRDefault="00C524D2" w:rsidP="00C524D2">
      <w:pPr>
        <w:spacing w:after="0" w:line="240" w:lineRule="auto"/>
        <w:rPr>
          <w:b/>
          <w:lang w:val="es-GT"/>
        </w:rPr>
      </w:pPr>
    </w:p>
    <w:p w14:paraId="00D32183" w14:textId="77777777" w:rsidR="00C524D2" w:rsidRDefault="00C524D2" w:rsidP="00C524D2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BA66E2">
        <w:rPr>
          <w:sz w:val="20"/>
          <w:lang w:val="es-GT"/>
        </w:rPr>
        <w:t>Alivia dolores de cuerpo, articulaciones, espalda, dolor músculo-esquelético, dolores leves de artritis, de cabeza, menstruales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y dentales. Baja la fiebre.</w:t>
      </w:r>
    </w:p>
    <w:p w14:paraId="3EB94939" w14:textId="77777777" w:rsidR="00C524D2" w:rsidRDefault="00C524D2" w:rsidP="00C524D2">
      <w:pPr>
        <w:spacing w:after="0" w:line="240" w:lineRule="auto"/>
        <w:rPr>
          <w:b/>
          <w:sz w:val="20"/>
          <w:lang w:val="es-GT"/>
        </w:rPr>
      </w:pPr>
    </w:p>
    <w:p w14:paraId="653AF71B" w14:textId="77777777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Dosis Vía Oral:</w:t>
      </w:r>
      <w:r w:rsidRPr="00BA66E2">
        <w:rPr>
          <w:sz w:val="20"/>
          <w:lang w:val="es-GT"/>
        </w:rPr>
        <w:t xml:space="preserve"> </w:t>
      </w:r>
      <w:r>
        <w:rPr>
          <w:sz w:val="20"/>
          <w:lang w:val="es-GT"/>
        </w:rPr>
        <w:t>A</w:t>
      </w:r>
      <w:r w:rsidRPr="00BA66E2">
        <w:rPr>
          <w:sz w:val="20"/>
          <w:lang w:val="es-GT"/>
        </w:rPr>
        <w:t xml:space="preserve">dultos y mayores de 12 años, 1 cápsula cada 8 a 12 horas mientras los síntomas </w:t>
      </w:r>
      <w:r>
        <w:rPr>
          <w:sz w:val="20"/>
          <w:lang w:val="es-GT"/>
        </w:rPr>
        <w:t>p</w:t>
      </w:r>
      <w:r w:rsidRPr="00BA66E2">
        <w:rPr>
          <w:sz w:val="20"/>
          <w:lang w:val="es-GT"/>
        </w:rPr>
        <w:t>ersisten. Para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la primera dosis puede tomar 2 cápsulas. No tomar más de 3 cápsulas al día. Debe usarse </w:t>
      </w:r>
      <w:r>
        <w:rPr>
          <w:sz w:val="20"/>
          <w:lang w:val="es-GT"/>
        </w:rPr>
        <w:t>l</w:t>
      </w:r>
      <w:r w:rsidRPr="00BA66E2">
        <w:rPr>
          <w:sz w:val="20"/>
          <w:lang w:val="es-GT"/>
        </w:rPr>
        <w:t>a dosis efectiva más pequeña por el tiempo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necesario más corto, para minimizar los efectos </w:t>
      </w:r>
      <w:r>
        <w:rPr>
          <w:sz w:val="20"/>
          <w:lang w:val="es-GT"/>
        </w:rPr>
        <w:t>s</w:t>
      </w:r>
      <w:r w:rsidRPr="00BA66E2">
        <w:rPr>
          <w:sz w:val="20"/>
          <w:lang w:val="es-GT"/>
        </w:rPr>
        <w:t>ecundarios. Adultos mayores de 65 años, 1 cápsula cada 12 horas. Tomarse con un vaso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agua. La absorción puede ser retrasada con alimentos. Niños menores de 12 años no deben tomar este producto, salvo prescripción médica.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Una reducción de dosis puede ser necesaria en pacientes con daño cardíaco severo.</w:t>
      </w:r>
    </w:p>
    <w:p w14:paraId="2226C597" w14:textId="77777777" w:rsidR="00C524D2" w:rsidRDefault="00C524D2" w:rsidP="00C524D2">
      <w:pPr>
        <w:spacing w:after="0" w:line="240" w:lineRule="auto"/>
        <w:rPr>
          <w:b/>
          <w:sz w:val="20"/>
          <w:lang w:val="es-GT"/>
        </w:rPr>
      </w:pPr>
    </w:p>
    <w:p w14:paraId="4476F238" w14:textId="77777777" w:rsidR="00C524D2" w:rsidRDefault="00C524D2" w:rsidP="00C524D2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Fórmula por cápsula: </w:t>
      </w:r>
      <w:r>
        <w:rPr>
          <w:sz w:val="20"/>
          <w:lang w:val="es-GT"/>
        </w:rPr>
        <w:t xml:space="preserve">Naproxeno 200mg e ingredientes inactivos. </w:t>
      </w:r>
    </w:p>
    <w:p w14:paraId="2237294F" w14:textId="77777777" w:rsidR="00C524D2" w:rsidRDefault="00C524D2" w:rsidP="00C524D2">
      <w:pPr>
        <w:spacing w:after="0" w:line="240" w:lineRule="auto"/>
        <w:rPr>
          <w:sz w:val="20"/>
          <w:lang w:val="es-GT"/>
        </w:rPr>
      </w:pPr>
    </w:p>
    <w:p w14:paraId="393882CF" w14:textId="77777777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2C2C54">
        <w:rPr>
          <w:sz w:val="20"/>
          <w:lang w:val="es-GT"/>
        </w:rPr>
        <w:t>E</w:t>
      </w:r>
      <w:r w:rsidRPr="00BA66E2">
        <w:rPr>
          <w:sz w:val="20"/>
          <w:lang w:val="es-GT"/>
        </w:rPr>
        <w:t>l naproxeno puede causar reacciones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alérgicas en pacientes con alergia al ácido acetilsalicílico y a otros AINES. No exceda la dosis recomendada. Consulte a su médico acerca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los posibles efectos secundarios antes de tomar este o cualquier otro medicamento si: se encuentra bajo vigilancia médica por cualquier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condición seria; si el dolor o la fiebre empeoran; si se presenta enrojecimiento o inflamación en el área de dolor; si los síntomas no desaparecen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o aparecen otros; si lo toma simultáneamente con bebidas alcohólicas. Precaución en pacientes con insuficiencia hepática, renal o cardiaca;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en ancianos; o en pacientes con función cardíaca reducida. Este producto no está indicado para el dolor de origen gastroduodenal. El sangrado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gastrointestinal, ulceración y perforación se han reportado para todos los </w:t>
      </w:r>
      <w:proofErr w:type="spellStart"/>
      <w:r w:rsidRPr="00BA66E2">
        <w:rPr>
          <w:sz w:val="20"/>
          <w:lang w:val="es-GT"/>
        </w:rPr>
        <w:t>AINEs</w:t>
      </w:r>
      <w:proofErr w:type="spellEnd"/>
      <w:r w:rsidRPr="00BA66E2">
        <w:rPr>
          <w:sz w:val="20"/>
          <w:lang w:val="es-GT"/>
        </w:rPr>
        <w:t>. El riesgo es aumentado con dosis mayores, en pacientes con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historial de úlcera, particularmente si tuvo complicaciones de hemorragia o perforación y en mayores de 65 años. La terapia combinada con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agentes protectores se debe considerar para estos pacientes y para pacientes que requieren concomitantemente otros medicamentos como</w:t>
      </w:r>
      <w:r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corticosteroides</w:t>
      </w:r>
      <w:proofErr w:type="spellEnd"/>
      <w:r w:rsidRPr="00BA66E2">
        <w:rPr>
          <w:sz w:val="20"/>
          <w:lang w:val="es-GT"/>
        </w:rPr>
        <w:t xml:space="preserve"> orales, anticoagulantes, ISRS (inhibidores selectivos de la </w:t>
      </w:r>
      <w:proofErr w:type="spellStart"/>
      <w:r w:rsidRPr="00BA66E2">
        <w:rPr>
          <w:sz w:val="20"/>
          <w:lang w:val="es-GT"/>
        </w:rPr>
        <w:t>recaptación</w:t>
      </w:r>
      <w:proofErr w:type="spellEnd"/>
      <w:r w:rsidRPr="00BA66E2">
        <w:rPr>
          <w:sz w:val="20"/>
          <w:lang w:val="es-GT"/>
        </w:rPr>
        <w:t xml:space="preserve"> de serotonina) o </w:t>
      </w:r>
      <w:proofErr w:type="spellStart"/>
      <w:r w:rsidRPr="00BA66E2">
        <w:rPr>
          <w:sz w:val="20"/>
          <w:lang w:val="es-GT"/>
        </w:rPr>
        <w:t>antiagregantes</w:t>
      </w:r>
      <w:proofErr w:type="spellEnd"/>
      <w:r w:rsidRPr="00BA66E2">
        <w:rPr>
          <w:sz w:val="20"/>
          <w:lang w:val="es-GT"/>
        </w:rPr>
        <w:t xml:space="preserve"> plaquetarios. El uso de</w:t>
      </w:r>
      <w:r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AINEs</w:t>
      </w:r>
      <w:proofErr w:type="spellEnd"/>
      <w:r w:rsidRPr="00BA66E2">
        <w:rPr>
          <w:sz w:val="20"/>
          <w:lang w:val="es-GT"/>
        </w:rPr>
        <w:t xml:space="preserve"> puede estar asociado con un riesgo ligeramente aumentado a eventos </w:t>
      </w:r>
      <w:proofErr w:type="spellStart"/>
      <w:r w:rsidRPr="00BA66E2">
        <w:rPr>
          <w:sz w:val="20"/>
          <w:lang w:val="es-GT"/>
        </w:rPr>
        <w:t>trombóticos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proofErr w:type="gramStart"/>
      <w:r w:rsidRPr="00BA66E2">
        <w:rPr>
          <w:sz w:val="20"/>
          <w:lang w:val="es-GT"/>
        </w:rPr>
        <w:t>arteriales.Reacciones</w:t>
      </w:r>
      <w:proofErr w:type="spellEnd"/>
      <w:proofErr w:type="gramEnd"/>
      <w:r w:rsidRPr="00BA66E2">
        <w:rPr>
          <w:sz w:val="20"/>
          <w:lang w:val="es-GT"/>
        </w:rPr>
        <w:t xml:space="preserve"> serias en la piel (incluyendo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dermatitis </w:t>
      </w:r>
      <w:proofErr w:type="spellStart"/>
      <w:r w:rsidRPr="00BA66E2">
        <w:rPr>
          <w:sz w:val="20"/>
          <w:lang w:val="es-GT"/>
        </w:rPr>
        <w:t>exfoliativa</w:t>
      </w:r>
      <w:proofErr w:type="spellEnd"/>
      <w:r w:rsidRPr="00BA66E2">
        <w:rPr>
          <w:sz w:val="20"/>
          <w:lang w:val="es-GT"/>
        </w:rPr>
        <w:t xml:space="preserve">, Síndrome de Stevens-Johnson y </w:t>
      </w:r>
      <w:proofErr w:type="spellStart"/>
      <w:r w:rsidRPr="00BA66E2">
        <w:rPr>
          <w:sz w:val="20"/>
          <w:lang w:val="es-GT"/>
        </w:rPr>
        <w:t>Necrólisis</w:t>
      </w:r>
      <w:proofErr w:type="spellEnd"/>
      <w:r w:rsidRPr="00BA66E2">
        <w:rPr>
          <w:sz w:val="20"/>
          <w:lang w:val="es-GT"/>
        </w:rPr>
        <w:t xml:space="preserve"> epidérmica tóxica) y en el hígado se han reportado muy raramente. Se debe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descontinuar el tratamiento en la primera aparición de cualquier signo de hipersensibilidad, sangrado gastrointestinal o ulceración. Consulte a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su médico si está intentando concebir. Este medicamento puede tener efectos en la ovulación que son reversibles al descontinuar el tratamiento.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Consulte a su médico si está tomando ciclosporina, litio, </w:t>
      </w:r>
      <w:proofErr w:type="spellStart"/>
      <w:r w:rsidRPr="00BA66E2">
        <w:rPr>
          <w:sz w:val="20"/>
          <w:lang w:val="es-GT"/>
        </w:rPr>
        <w:t>metotrexate</w:t>
      </w:r>
      <w:proofErr w:type="spellEnd"/>
      <w:r w:rsidRPr="00BA66E2">
        <w:rPr>
          <w:sz w:val="20"/>
          <w:lang w:val="es-GT"/>
        </w:rPr>
        <w:t xml:space="preserve"> en dosis mayores a 15mg a la semana, otros analgésicos, esteroides,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diuréticos, antihipertensivos, si presenta alteraciones de coagulación o recibe medicamentos que influyen en la </w:t>
      </w:r>
      <w:proofErr w:type="spellStart"/>
      <w:r w:rsidRPr="00BA66E2">
        <w:rPr>
          <w:sz w:val="20"/>
          <w:lang w:val="es-GT"/>
        </w:rPr>
        <w:t>hemostasis</w:t>
      </w:r>
      <w:proofErr w:type="spellEnd"/>
      <w:r w:rsidRPr="00BA66E2">
        <w:rPr>
          <w:sz w:val="20"/>
          <w:lang w:val="es-GT"/>
        </w:rPr>
        <w:t>. En caso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sobredosis y/o </w:t>
      </w:r>
      <w:proofErr w:type="gramStart"/>
      <w:r w:rsidRPr="00BA66E2">
        <w:rPr>
          <w:sz w:val="20"/>
          <w:lang w:val="es-GT"/>
        </w:rPr>
        <w:t>intoxicación ,</w:t>
      </w:r>
      <w:proofErr w:type="gramEnd"/>
      <w:r w:rsidRPr="00BA66E2">
        <w:rPr>
          <w:sz w:val="20"/>
          <w:lang w:val="es-GT"/>
        </w:rPr>
        <w:t xml:space="preserve"> consulte inmediatamente a su médico para utilizar las medidas de soporte.</w:t>
      </w:r>
    </w:p>
    <w:p w14:paraId="1CDB6F90" w14:textId="77777777" w:rsidR="00C524D2" w:rsidRDefault="00C524D2" w:rsidP="00C524D2">
      <w:pPr>
        <w:spacing w:after="0" w:line="240" w:lineRule="auto"/>
        <w:rPr>
          <w:sz w:val="20"/>
          <w:lang w:val="es-GT"/>
        </w:rPr>
      </w:pPr>
    </w:p>
    <w:p w14:paraId="2953A49B" w14:textId="77777777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Contraindicaciones: </w:t>
      </w:r>
      <w:r w:rsidRPr="002C2C54">
        <w:rPr>
          <w:sz w:val="20"/>
          <w:lang w:val="es-GT"/>
        </w:rPr>
        <w:t>N</w:t>
      </w:r>
      <w:r w:rsidRPr="00BA66E2">
        <w:rPr>
          <w:sz w:val="20"/>
          <w:lang w:val="es-GT"/>
        </w:rPr>
        <w:t>o utilizar si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tiene hipersensibilidad conocida al naproxeno o a cualquier otro ingrediente del producto; urticaria o si es alérgico a otros antiinflamatorios;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historial de sangrado gastrointestinal, úlcera péptica recurrente o perforación; en pacientes con úlcera péptica activa o hemorragia; en fallo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cardíaco severo. No utilice este producto por más de 4 días por fiebre o dolor, sin consejo médico o dental. No utilizar en pacientes asmáticos,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que padezcan de rinitis, pólipos nasales o </w:t>
      </w:r>
      <w:proofErr w:type="spellStart"/>
      <w:r w:rsidRPr="00BA66E2">
        <w:rPr>
          <w:sz w:val="20"/>
          <w:lang w:val="es-GT"/>
        </w:rPr>
        <w:t>angioedema</w:t>
      </w:r>
      <w:proofErr w:type="spellEnd"/>
      <w:r w:rsidRPr="00BA66E2">
        <w:rPr>
          <w:sz w:val="20"/>
          <w:lang w:val="es-GT"/>
        </w:rPr>
        <w:t>; colitis ulcerosa; insuficiencia hepática y/o renal severa. Evite el uso de este producto si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está en período de lactancia. No utilizar durante el embarazo, a menos que sea claramente necesario y bajo prescripción médica. Si está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embarazada o en período de lactancia consulte al médico antes de usar este producto.</w:t>
      </w:r>
    </w:p>
    <w:p w14:paraId="08DE981E" w14:textId="77777777" w:rsidR="00C524D2" w:rsidRDefault="00C524D2" w:rsidP="00C524D2">
      <w:pPr>
        <w:spacing w:after="0" w:line="240" w:lineRule="auto"/>
        <w:rPr>
          <w:sz w:val="20"/>
          <w:lang w:val="es-GT"/>
        </w:rPr>
      </w:pPr>
    </w:p>
    <w:p w14:paraId="5E7E6727" w14:textId="77777777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puede ocurrir náusea, vómitos, diarrea, flatulencia, constipación, dispepsia, dolor abdominal. Se han reportado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casos de edema, hipertensión, fallo cardiaco, úlceras pépticas, gastritis, perforación o sangrado gastroduodenal, particularmente en los adultos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mayores. Si presenta somnolencia, mareos, vértigo y/o insomnio no maneje ni opere maquinaria. El naproxeno puede causar tiempos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moderadamente aumentados de sangrado, transitoriamente y dependientes de la dosis. Muy raramente en reportes aislados se ha descrito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anafilaxis incluyendo shock, alteraciones en la sangre, desórdenes hepáticos, renales y/o en la piel.</w:t>
      </w:r>
      <w:r>
        <w:rPr>
          <w:sz w:val="20"/>
          <w:lang w:val="es-GT"/>
        </w:rPr>
        <w:t xml:space="preserve"> </w:t>
      </w:r>
    </w:p>
    <w:p w14:paraId="32481C1C" w14:textId="77777777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</w:p>
    <w:p w14:paraId="136B28F4" w14:textId="77777777" w:rsidR="00C524D2" w:rsidRPr="00BA66E2" w:rsidRDefault="00C524D2" w:rsidP="00C524D2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El sobre asegura frescura, seguridad y conveniencia. No use el producto si el sobre está roto.</w:t>
      </w:r>
    </w:p>
    <w:p w14:paraId="110ED6C2" w14:textId="77777777" w:rsidR="00C524D2" w:rsidRPr="00BA66E2" w:rsidRDefault="00C524D2" w:rsidP="00C524D2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 Consérvese a temperatura no mayor de 30°C. Producto medicinal. Manténgase fuera del alcance de los niños.</w:t>
      </w:r>
    </w:p>
    <w:p w14:paraId="01519A36" w14:textId="77777777" w:rsidR="00C524D2" w:rsidRPr="00BA66E2" w:rsidRDefault="00C524D2" w:rsidP="00C524D2">
      <w:pPr>
        <w:spacing w:after="0" w:line="240" w:lineRule="auto"/>
        <w:jc w:val="both"/>
        <w:rPr>
          <w:sz w:val="20"/>
          <w:lang w:val="es-GT"/>
        </w:rPr>
      </w:pPr>
    </w:p>
    <w:p w14:paraId="3295B2E7" w14:textId="1D5C1346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Producto elaborado en Argentina por </w:t>
      </w:r>
      <w:proofErr w:type="spellStart"/>
      <w:r w:rsidR="00BD56B4">
        <w:rPr>
          <w:sz w:val="20"/>
          <w:lang w:val="es-GT"/>
        </w:rPr>
        <w:t>Catalent</w:t>
      </w:r>
      <w:proofErr w:type="spellEnd"/>
      <w:r w:rsidR="00BD56B4">
        <w:rPr>
          <w:sz w:val="20"/>
          <w:lang w:val="es-GT"/>
        </w:rPr>
        <w:t xml:space="preserve"> Argentina</w:t>
      </w:r>
      <w:r w:rsidRPr="00BA66E2">
        <w:rPr>
          <w:sz w:val="20"/>
          <w:lang w:val="es-GT"/>
        </w:rPr>
        <w:t xml:space="preserve"> S.A.I.C. para Bayer S.A., Guatemala. Empacado y distribuido por Bayer S.A., Guatemala.</w:t>
      </w:r>
    </w:p>
    <w:p w14:paraId="33FD24FB" w14:textId="2A4B66ED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Registro Sanitario: (Venta Libre) </w:t>
      </w:r>
      <w:r w:rsidR="00B20A65">
        <w:rPr>
          <w:sz w:val="20"/>
          <w:lang w:val="es-GT"/>
        </w:rPr>
        <w:t>Honduras</w:t>
      </w:r>
      <w:r>
        <w:rPr>
          <w:sz w:val="20"/>
          <w:lang w:val="es-GT"/>
        </w:rPr>
        <w:t xml:space="preserve"> No. </w:t>
      </w:r>
      <w:r w:rsidR="00B20A65">
        <w:rPr>
          <w:sz w:val="20"/>
          <w:lang w:val="es-GT"/>
        </w:rPr>
        <w:t>HN-M-0221-0053</w:t>
      </w:r>
    </w:p>
    <w:p w14:paraId="11808718" w14:textId="77777777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</w:p>
    <w:p w14:paraId="0ACB4DA5" w14:textId="6479CB96" w:rsidR="00C524D2" w:rsidRDefault="00C524D2" w:rsidP="00C524D2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>Para mayor información sobre este producto comuníquese a</w:t>
      </w:r>
      <w:r w:rsidR="00B20A65">
        <w:rPr>
          <w:sz w:val="20"/>
          <w:lang w:val="es-GT"/>
        </w:rPr>
        <w:t xml:space="preserve"> </w:t>
      </w:r>
      <w:r>
        <w:rPr>
          <w:sz w:val="20"/>
          <w:lang w:val="es-GT"/>
        </w:rPr>
        <w:t>l</w:t>
      </w:r>
      <w:r w:rsidR="00B20A65">
        <w:rPr>
          <w:sz w:val="20"/>
          <w:lang w:val="es-GT"/>
        </w:rPr>
        <w:t>os</w:t>
      </w:r>
      <w:r>
        <w:rPr>
          <w:sz w:val="20"/>
          <w:lang w:val="es-GT"/>
        </w:rPr>
        <w:t xml:space="preserve"> teléfono</w:t>
      </w:r>
      <w:r w:rsidR="00B20A65">
        <w:rPr>
          <w:sz w:val="20"/>
          <w:lang w:val="es-GT"/>
        </w:rPr>
        <w:t>s</w:t>
      </w:r>
      <w:r>
        <w:rPr>
          <w:sz w:val="20"/>
          <w:lang w:val="es-GT"/>
        </w:rPr>
        <w:t xml:space="preserve"> </w:t>
      </w:r>
      <w:r w:rsidR="00B20A65">
        <w:rPr>
          <w:sz w:val="20"/>
          <w:lang w:val="es-GT"/>
        </w:rPr>
        <w:t>269-2100 y 240-5100</w:t>
      </w:r>
      <w:r>
        <w:rPr>
          <w:sz w:val="20"/>
          <w:lang w:val="es-GT"/>
        </w:rPr>
        <w:t xml:space="preserve"> </w:t>
      </w:r>
    </w:p>
    <w:p w14:paraId="346E6B53" w14:textId="77777777" w:rsidR="00C524D2" w:rsidRPr="00BA66E2" w:rsidRDefault="00CB46D8" w:rsidP="00C524D2">
      <w:pPr>
        <w:spacing w:after="0" w:line="240" w:lineRule="auto"/>
        <w:jc w:val="both"/>
        <w:rPr>
          <w:sz w:val="20"/>
          <w:lang w:val="es-GT"/>
        </w:rPr>
      </w:pPr>
      <w:hyperlink r:id="rId12" w:history="1">
        <w:r w:rsidR="00C524D2" w:rsidRPr="00BA66E2">
          <w:rPr>
            <w:rStyle w:val="Hipervnculo"/>
            <w:sz w:val="20"/>
            <w:lang w:val="es-GT"/>
          </w:rPr>
          <w:t>consumer-care@bayer.com</w:t>
        </w:r>
      </w:hyperlink>
      <w:r w:rsidR="00C524D2" w:rsidRPr="00BA66E2">
        <w:rPr>
          <w:sz w:val="20"/>
          <w:lang w:val="es-GT"/>
        </w:rPr>
        <w:t xml:space="preserve"> </w:t>
      </w:r>
    </w:p>
    <w:p w14:paraId="0B183013" w14:textId="77777777" w:rsidR="00C524D2" w:rsidRPr="00BA66E2" w:rsidRDefault="00CB46D8" w:rsidP="00C524D2">
      <w:pPr>
        <w:spacing w:after="0" w:line="240" w:lineRule="auto"/>
        <w:jc w:val="both"/>
        <w:rPr>
          <w:sz w:val="20"/>
          <w:lang w:val="es-GT"/>
        </w:rPr>
      </w:pPr>
      <w:hyperlink r:id="rId13" w:history="1">
        <w:r w:rsidR="00C524D2" w:rsidRPr="00BA66E2">
          <w:rPr>
            <w:rStyle w:val="Hipervnculo"/>
            <w:sz w:val="20"/>
            <w:lang w:val="es-GT"/>
          </w:rPr>
          <w:t>www.centroamerica.bayer.com</w:t>
        </w:r>
      </w:hyperlink>
      <w:r w:rsidR="00C524D2" w:rsidRPr="00BA66E2">
        <w:rPr>
          <w:sz w:val="20"/>
          <w:lang w:val="es-GT"/>
        </w:rPr>
        <w:t xml:space="preserve"> </w:t>
      </w:r>
    </w:p>
    <w:p w14:paraId="39F90DBA" w14:textId="77777777" w:rsidR="00C524D2" w:rsidRPr="00BA66E2" w:rsidRDefault="00C524D2" w:rsidP="00C524D2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Aleve®= Marca Registrada</w:t>
      </w:r>
    </w:p>
    <w:p w14:paraId="229058F9" w14:textId="6C887D2E" w:rsidR="00CA6679" w:rsidRDefault="00C524D2" w:rsidP="00C524D2">
      <w:pPr>
        <w:spacing w:after="0" w:line="240" w:lineRule="auto"/>
        <w:jc w:val="both"/>
        <w:rPr>
          <w:sz w:val="20"/>
          <w:lang w:val="es-GT"/>
        </w:rPr>
      </w:pPr>
      <w:proofErr w:type="spellStart"/>
      <w:r w:rsidRPr="00BA66E2">
        <w:rPr>
          <w:sz w:val="20"/>
          <w:lang w:val="es-GT"/>
        </w:rPr>
        <w:t>Liqui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Gels</w:t>
      </w:r>
      <w:proofErr w:type="spellEnd"/>
      <w:r w:rsidRPr="00BA66E2">
        <w:rPr>
          <w:sz w:val="20"/>
          <w:lang w:val="es-GT"/>
        </w:rPr>
        <w:t xml:space="preserve"> ® = Marca Registrada</w:t>
      </w:r>
    </w:p>
    <w:p w14:paraId="4B373290" w14:textId="77777777" w:rsidR="00CA6679" w:rsidRDefault="00CA6679">
      <w:pPr>
        <w:spacing w:line="259" w:lineRule="auto"/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5BBD0AF1" w14:textId="2C963047" w:rsidR="00CA6679" w:rsidRDefault="00CA6679" w:rsidP="00CA6679">
      <w:pPr>
        <w:spacing w:after="0" w:line="240" w:lineRule="auto"/>
        <w:rPr>
          <w:b/>
          <w:lang w:val="es-GT"/>
        </w:rPr>
      </w:pPr>
      <w:r w:rsidRPr="00CA6679">
        <w:rPr>
          <w:b/>
          <w:highlight w:val="green"/>
          <w:lang w:val="es-GT"/>
        </w:rPr>
        <w:t>REPÚBLICA DOMINICANA</w:t>
      </w:r>
    </w:p>
    <w:p w14:paraId="7E599F75" w14:textId="77777777" w:rsidR="00CA6679" w:rsidRDefault="00CA6679" w:rsidP="00CA6679">
      <w:pPr>
        <w:spacing w:after="0" w:line="240" w:lineRule="auto"/>
        <w:rPr>
          <w:b/>
          <w:lang w:val="es-GT"/>
        </w:rPr>
      </w:pPr>
    </w:p>
    <w:p w14:paraId="4F473886" w14:textId="77777777" w:rsidR="00CA6679" w:rsidRDefault="00CA6679" w:rsidP="00CA6679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ALEVE LIQUI-GELS 200mg Cápsulas de gelatina blanda</w:t>
      </w:r>
    </w:p>
    <w:p w14:paraId="7A50519B" w14:textId="77777777" w:rsidR="00CA6679" w:rsidRDefault="00CA6679" w:rsidP="00CA6679">
      <w:pPr>
        <w:spacing w:after="0" w:line="240" w:lineRule="auto"/>
        <w:rPr>
          <w:b/>
          <w:lang w:val="es-GT"/>
        </w:rPr>
      </w:pPr>
    </w:p>
    <w:p w14:paraId="76579AD8" w14:textId="77777777" w:rsidR="00CA6679" w:rsidRDefault="00CA6679" w:rsidP="00CA6679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Indicaciones: </w:t>
      </w:r>
      <w:r w:rsidRPr="00BA66E2">
        <w:rPr>
          <w:sz w:val="20"/>
          <w:lang w:val="es-GT"/>
        </w:rPr>
        <w:t>Alivia dolores de cuerpo, articulaciones, espalda, dolor músculo-esquelético, dolores leves de artritis, de cabeza, menstruales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y dentales. Baja la fiebre.</w:t>
      </w:r>
    </w:p>
    <w:p w14:paraId="19DC5445" w14:textId="77777777" w:rsidR="00CA6679" w:rsidRDefault="00CA6679" w:rsidP="00CA6679">
      <w:pPr>
        <w:spacing w:after="0" w:line="240" w:lineRule="auto"/>
        <w:rPr>
          <w:b/>
          <w:sz w:val="20"/>
          <w:lang w:val="es-GT"/>
        </w:rPr>
      </w:pPr>
    </w:p>
    <w:p w14:paraId="3499A206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Dosis Vía Oral:</w:t>
      </w:r>
      <w:r w:rsidRPr="00BA66E2">
        <w:rPr>
          <w:sz w:val="20"/>
          <w:lang w:val="es-GT"/>
        </w:rPr>
        <w:t xml:space="preserve"> </w:t>
      </w:r>
      <w:r>
        <w:rPr>
          <w:sz w:val="20"/>
          <w:lang w:val="es-GT"/>
        </w:rPr>
        <w:t>A</w:t>
      </w:r>
      <w:r w:rsidRPr="00BA66E2">
        <w:rPr>
          <w:sz w:val="20"/>
          <w:lang w:val="es-GT"/>
        </w:rPr>
        <w:t xml:space="preserve">dultos y mayores de 12 años, 1 cápsula cada 8 a 12 horas mientras los síntomas </w:t>
      </w:r>
      <w:r>
        <w:rPr>
          <w:sz w:val="20"/>
          <w:lang w:val="es-GT"/>
        </w:rPr>
        <w:t>p</w:t>
      </w:r>
      <w:r w:rsidRPr="00BA66E2">
        <w:rPr>
          <w:sz w:val="20"/>
          <w:lang w:val="es-GT"/>
        </w:rPr>
        <w:t>ersisten. Para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la primera dosis puede tomar 2 cápsulas. No tomar más de 3 cápsulas al día. Debe usarse </w:t>
      </w:r>
      <w:r>
        <w:rPr>
          <w:sz w:val="20"/>
          <w:lang w:val="es-GT"/>
        </w:rPr>
        <w:t>l</w:t>
      </w:r>
      <w:r w:rsidRPr="00BA66E2">
        <w:rPr>
          <w:sz w:val="20"/>
          <w:lang w:val="es-GT"/>
        </w:rPr>
        <w:t>a dosis efectiva más pequeña por el tiempo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necesario más corto, para minimizar los efectos </w:t>
      </w:r>
      <w:r>
        <w:rPr>
          <w:sz w:val="20"/>
          <w:lang w:val="es-GT"/>
        </w:rPr>
        <w:t>s</w:t>
      </w:r>
      <w:r w:rsidRPr="00BA66E2">
        <w:rPr>
          <w:sz w:val="20"/>
          <w:lang w:val="es-GT"/>
        </w:rPr>
        <w:t>ecundarios. Adultos mayores de 65 años, 1 cápsula cada 12 horas. Tomarse con un vaso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agua. La absorción puede ser retrasada con alimentos. Niños menores de 12 años no deben tomar este producto, salvo prescripción médica.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Una reducción de dosis puede ser necesaria en pacientes con daño cardíaco severo.</w:t>
      </w:r>
    </w:p>
    <w:p w14:paraId="04E99A8C" w14:textId="77777777" w:rsidR="00CA6679" w:rsidRDefault="00CA6679" w:rsidP="00CA6679">
      <w:pPr>
        <w:spacing w:after="0" w:line="240" w:lineRule="auto"/>
        <w:rPr>
          <w:b/>
          <w:sz w:val="20"/>
          <w:lang w:val="es-GT"/>
        </w:rPr>
      </w:pPr>
    </w:p>
    <w:p w14:paraId="10DAA296" w14:textId="77777777" w:rsidR="00CA6679" w:rsidRDefault="00CA6679" w:rsidP="00CA6679">
      <w:pPr>
        <w:spacing w:after="0" w:line="240" w:lineRule="auto"/>
        <w:rPr>
          <w:sz w:val="20"/>
          <w:lang w:val="es-GT"/>
        </w:rPr>
      </w:pPr>
      <w:r>
        <w:rPr>
          <w:b/>
          <w:sz w:val="20"/>
          <w:lang w:val="es-GT"/>
        </w:rPr>
        <w:t xml:space="preserve">Fórmula por cápsula: </w:t>
      </w:r>
      <w:r>
        <w:rPr>
          <w:sz w:val="20"/>
          <w:lang w:val="es-GT"/>
        </w:rPr>
        <w:t xml:space="preserve">Naproxeno 200mg e ingredientes inactivos. </w:t>
      </w:r>
    </w:p>
    <w:p w14:paraId="2E9C1109" w14:textId="77777777" w:rsidR="00CA6679" w:rsidRDefault="00CA6679" w:rsidP="00CA6679">
      <w:pPr>
        <w:spacing w:after="0" w:line="240" w:lineRule="auto"/>
        <w:rPr>
          <w:sz w:val="20"/>
          <w:lang w:val="es-GT"/>
        </w:rPr>
      </w:pPr>
    </w:p>
    <w:p w14:paraId="3446571E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Precauciones: </w:t>
      </w:r>
      <w:r w:rsidRPr="002C2C54">
        <w:rPr>
          <w:sz w:val="20"/>
          <w:lang w:val="es-GT"/>
        </w:rPr>
        <w:t>E</w:t>
      </w:r>
      <w:r w:rsidRPr="00BA66E2">
        <w:rPr>
          <w:sz w:val="20"/>
          <w:lang w:val="es-GT"/>
        </w:rPr>
        <w:t>l naproxeno puede causar reacciones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alérgicas en pacientes con alergia al ácido acetilsalicílico y a otros AINES. No exceda la dosis recomendada. Consulte a su médico acerca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los posibles efectos secundarios antes de tomar este o cualquier otro medicamento si: se encuentra bajo vigilancia médica por cualquier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condición seria; si el dolor o la fiebre empeoran; si se presenta enrojecimiento o inflamación en el área de dolor; si los síntomas no desaparecen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o aparecen otros; si lo toma simultáneamente con bebidas alcohólicas. Precaución en pacientes con insuficiencia hepática, renal o cardiaca;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en ancianos; o en pacientes con función cardíaca reducida. Este producto no está indicado para el dolor de origen gastroduodenal. El sangrado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gastrointestinal, ulceración y perforación se han reportado para todos los </w:t>
      </w:r>
      <w:proofErr w:type="spellStart"/>
      <w:r w:rsidRPr="00BA66E2">
        <w:rPr>
          <w:sz w:val="20"/>
          <w:lang w:val="es-GT"/>
        </w:rPr>
        <w:t>AINEs</w:t>
      </w:r>
      <w:proofErr w:type="spellEnd"/>
      <w:r w:rsidRPr="00BA66E2">
        <w:rPr>
          <w:sz w:val="20"/>
          <w:lang w:val="es-GT"/>
        </w:rPr>
        <w:t>. El riesgo es aumentado con dosis mayores, en pacientes con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historial de úlcera, particularmente si tuvo complicaciones de hemorragia o perforación y en mayores de 65 años. La terapia combinada con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agentes protectores se debe considerar para estos pacientes y para pacientes que requieren concomitantemente otros medicamentos como</w:t>
      </w:r>
      <w:r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corticosteroides</w:t>
      </w:r>
      <w:proofErr w:type="spellEnd"/>
      <w:r w:rsidRPr="00BA66E2">
        <w:rPr>
          <w:sz w:val="20"/>
          <w:lang w:val="es-GT"/>
        </w:rPr>
        <w:t xml:space="preserve"> orales, anticoagulantes, ISRS (inhibidores selectivos de la </w:t>
      </w:r>
      <w:proofErr w:type="spellStart"/>
      <w:r w:rsidRPr="00BA66E2">
        <w:rPr>
          <w:sz w:val="20"/>
          <w:lang w:val="es-GT"/>
        </w:rPr>
        <w:t>recaptación</w:t>
      </w:r>
      <w:proofErr w:type="spellEnd"/>
      <w:r w:rsidRPr="00BA66E2">
        <w:rPr>
          <w:sz w:val="20"/>
          <w:lang w:val="es-GT"/>
        </w:rPr>
        <w:t xml:space="preserve"> de serotonina) o </w:t>
      </w:r>
      <w:proofErr w:type="spellStart"/>
      <w:r w:rsidRPr="00BA66E2">
        <w:rPr>
          <w:sz w:val="20"/>
          <w:lang w:val="es-GT"/>
        </w:rPr>
        <w:t>antiagregantes</w:t>
      </w:r>
      <w:proofErr w:type="spellEnd"/>
      <w:r w:rsidRPr="00BA66E2">
        <w:rPr>
          <w:sz w:val="20"/>
          <w:lang w:val="es-GT"/>
        </w:rPr>
        <w:t xml:space="preserve"> plaquetarios. El uso de</w:t>
      </w:r>
      <w:r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AINEs</w:t>
      </w:r>
      <w:proofErr w:type="spellEnd"/>
      <w:r w:rsidRPr="00BA66E2">
        <w:rPr>
          <w:sz w:val="20"/>
          <w:lang w:val="es-GT"/>
        </w:rPr>
        <w:t xml:space="preserve"> puede estar asociado con un riesgo ligeramente aumentado a eventos </w:t>
      </w:r>
      <w:proofErr w:type="spellStart"/>
      <w:r w:rsidRPr="00BA66E2">
        <w:rPr>
          <w:sz w:val="20"/>
          <w:lang w:val="es-GT"/>
        </w:rPr>
        <w:t>trombóticos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proofErr w:type="gramStart"/>
      <w:r w:rsidRPr="00BA66E2">
        <w:rPr>
          <w:sz w:val="20"/>
          <w:lang w:val="es-GT"/>
        </w:rPr>
        <w:t>arteriales.Reacciones</w:t>
      </w:r>
      <w:proofErr w:type="spellEnd"/>
      <w:proofErr w:type="gramEnd"/>
      <w:r w:rsidRPr="00BA66E2">
        <w:rPr>
          <w:sz w:val="20"/>
          <w:lang w:val="es-GT"/>
        </w:rPr>
        <w:t xml:space="preserve"> serias en la piel (incluyendo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dermatitis </w:t>
      </w:r>
      <w:proofErr w:type="spellStart"/>
      <w:r w:rsidRPr="00BA66E2">
        <w:rPr>
          <w:sz w:val="20"/>
          <w:lang w:val="es-GT"/>
        </w:rPr>
        <w:t>exfoliativa</w:t>
      </w:r>
      <w:proofErr w:type="spellEnd"/>
      <w:r w:rsidRPr="00BA66E2">
        <w:rPr>
          <w:sz w:val="20"/>
          <w:lang w:val="es-GT"/>
        </w:rPr>
        <w:t xml:space="preserve">, Síndrome de Stevens-Johnson y </w:t>
      </w:r>
      <w:proofErr w:type="spellStart"/>
      <w:r w:rsidRPr="00BA66E2">
        <w:rPr>
          <w:sz w:val="20"/>
          <w:lang w:val="es-GT"/>
        </w:rPr>
        <w:t>Necrólisis</w:t>
      </w:r>
      <w:proofErr w:type="spellEnd"/>
      <w:r w:rsidRPr="00BA66E2">
        <w:rPr>
          <w:sz w:val="20"/>
          <w:lang w:val="es-GT"/>
        </w:rPr>
        <w:t xml:space="preserve"> epidérmica tóxica) y en el hígado se han reportado muy raramente. Se debe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descontinuar el tratamiento en la primera aparición de cualquier signo de hipersensibilidad, sangrado gastrointestinal o ulceración. Consulte a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su médico si está intentando concebir. Este medicamento puede tener efectos en la ovulación que son reversibles al descontinuar el tratamiento.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Consulte a su médico si está tomando ciclosporina, litio, </w:t>
      </w:r>
      <w:proofErr w:type="spellStart"/>
      <w:r w:rsidRPr="00BA66E2">
        <w:rPr>
          <w:sz w:val="20"/>
          <w:lang w:val="es-GT"/>
        </w:rPr>
        <w:t>metotrexate</w:t>
      </w:r>
      <w:proofErr w:type="spellEnd"/>
      <w:r w:rsidRPr="00BA66E2">
        <w:rPr>
          <w:sz w:val="20"/>
          <w:lang w:val="es-GT"/>
        </w:rPr>
        <w:t xml:space="preserve"> en dosis mayores a 15mg a la semana, otros analgésicos, esteroides,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diuréticos, antihipertensivos, si presenta alteraciones de coagulación o recibe medicamentos que influyen en la </w:t>
      </w:r>
      <w:proofErr w:type="spellStart"/>
      <w:r w:rsidRPr="00BA66E2">
        <w:rPr>
          <w:sz w:val="20"/>
          <w:lang w:val="es-GT"/>
        </w:rPr>
        <w:t>hemostasis</w:t>
      </w:r>
      <w:proofErr w:type="spellEnd"/>
      <w:r w:rsidRPr="00BA66E2">
        <w:rPr>
          <w:sz w:val="20"/>
          <w:lang w:val="es-GT"/>
        </w:rPr>
        <w:t>. En caso de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sobredosis y/o </w:t>
      </w:r>
      <w:proofErr w:type="gramStart"/>
      <w:r w:rsidRPr="00BA66E2">
        <w:rPr>
          <w:sz w:val="20"/>
          <w:lang w:val="es-GT"/>
        </w:rPr>
        <w:t>intoxicación ,</w:t>
      </w:r>
      <w:proofErr w:type="gramEnd"/>
      <w:r w:rsidRPr="00BA66E2">
        <w:rPr>
          <w:sz w:val="20"/>
          <w:lang w:val="es-GT"/>
        </w:rPr>
        <w:t xml:space="preserve"> consulte inmediatamente a su médico para utilizar las medidas de soporte.</w:t>
      </w:r>
    </w:p>
    <w:p w14:paraId="0988F35E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</w:p>
    <w:p w14:paraId="51F163D0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 xml:space="preserve">Contraindicaciones: </w:t>
      </w:r>
      <w:r w:rsidRPr="002C2C54">
        <w:rPr>
          <w:sz w:val="20"/>
          <w:lang w:val="es-GT"/>
        </w:rPr>
        <w:t>N</w:t>
      </w:r>
      <w:r w:rsidRPr="00BA66E2">
        <w:rPr>
          <w:sz w:val="20"/>
          <w:lang w:val="es-GT"/>
        </w:rPr>
        <w:t>o utilizar si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tiene hipersensibilidad conocida al naproxeno o a cualquier otro ingrediente del producto; urticaria o si es alérgico a otros antiinflamatorios;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historial de sangrado gastrointestinal, úlcera péptica recurrente o perforación; en pacientes con úlcera péptica activa o hemorragia; en fallo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cardíaco severo. No utilice este producto por más de 4 días por fiebre o dolor, sin consejo médico o dental. No utilizar en pacientes asmáticos,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 xml:space="preserve">que padezcan de rinitis, pólipos nasales o </w:t>
      </w:r>
      <w:proofErr w:type="spellStart"/>
      <w:r w:rsidRPr="00BA66E2">
        <w:rPr>
          <w:sz w:val="20"/>
          <w:lang w:val="es-GT"/>
        </w:rPr>
        <w:t>angioedema</w:t>
      </w:r>
      <w:proofErr w:type="spellEnd"/>
      <w:r w:rsidRPr="00BA66E2">
        <w:rPr>
          <w:sz w:val="20"/>
          <w:lang w:val="es-GT"/>
        </w:rPr>
        <w:t>; colitis ulcerosa; insuficiencia hepática y/o renal severa. Evite el uso de este producto si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está en período de lactancia. No utilizar durante el embarazo, a menos que sea claramente necesario y bajo prescripción médica. Si está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embarazada o en período de lactancia consulte al médico antes de usar este producto.</w:t>
      </w:r>
    </w:p>
    <w:p w14:paraId="348F1547" w14:textId="77777777" w:rsidR="00CA6679" w:rsidRDefault="00CA6679" w:rsidP="00CA6679">
      <w:pPr>
        <w:spacing w:after="0" w:line="240" w:lineRule="auto"/>
        <w:rPr>
          <w:sz w:val="20"/>
          <w:lang w:val="es-GT"/>
        </w:rPr>
      </w:pPr>
    </w:p>
    <w:p w14:paraId="70302227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>
        <w:rPr>
          <w:b/>
          <w:sz w:val="20"/>
          <w:lang w:val="es-GT"/>
        </w:rPr>
        <w:t>Efectos secundarios: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puede ocurrir náusea, vómitos, diarrea, flatulencia, constipación, dispepsia, dolor abdominal. Se han reportado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casos de edema, hipertensión, fallo cardiaco, úlceras pépticas, gastritis, perforación o sangrado gastroduodenal, particularmente en los adultos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mayores. Si presenta somnolencia, mareos, vértigo y/o insomnio no maneje ni opere maquinaria. El naproxeno puede causar tiempos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moderadamente aumentados de sangrado, transitoriamente y dependientes de la dosis. Muy raramente en reportes aislados se ha descrito</w:t>
      </w:r>
      <w:r>
        <w:rPr>
          <w:sz w:val="20"/>
          <w:lang w:val="es-GT"/>
        </w:rPr>
        <w:t xml:space="preserve"> </w:t>
      </w:r>
      <w:r w:rsidRPr="00BA66E2">
        <w:rPr>
          <w:sz w:val="20"/>
          <w:lang w:val="es-GT"/>
        </w:rPr>
        <w:t>anafilaxis incluyendo shock, alteraciones en la sangre, desórdenes hepáticos, renales y/o en la piel.</w:t>
      </w:r>
      <w:r>
        <w:rPr>
          <w:sz w:val="20"/>
          <w:lang w:val="es-GT"/>
        </w:rPr>
        <w:t xml:space="preserve"> </w:t>
      </w:r>
    </w:p>
    <w:p w14:paraId="019B1873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</w:p>
    <w:p w14:paraId="3605A502" w14:textId="77777777" w:rsidR="00CA6679" w:rsidRPr="00BA66E2" w:rsidRDefault="00CA6679" w:rsidP="00CA6679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El sobre asegura frescura, seguridad y conveniencia. No use el producto si el sobre está roto.</w:t>
      </w:r>
    </w:p>
    <w:p w14:paraId="1197FE2B" w14:textId="77777777" w:rsidR="00CA6679" w:rsidRPr="00BA66E2" w:rsidRDefault="00CA6679" w:rsidP="00CA6679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 Consérvese a temperatura no mayor de 30°C. Producto medicinal. Manténgase fuera del alcance de los niños.</w:t>
      </w:r>
    </w:p>
    <w:p w14:paraId="0EFE7EA8" w14:textId="77777777" w:rsidR="00CA6679" w:rsidRPr="00BA66E2" w:rsidRDefault="00CA6679" w:rsidP="00CA6679">
      <w:pPr>
        <w:spacing w:after="0" w:line="240" w:lineRule="auto"/>
        <w:jc w:val="both"/>
        <w:rPr>
          <w:sz w:val="20"/>
          <w:lang w:val="es-GT"/>
        </w:rPr>
      </w:pPr>
    </w:p>
    <w:p w14:paraId="544DAE00" w14:textId="18306F6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 xml:space="preserve">Producto elaborado en Argentina por </w:t>
      </w:r>
      <w:proofErr w:type="spellStart"/>
      <w:r w:rsidR="00BD56B4">
        <w:rPr>
          <w:sz w:val="20"/>
          <w:lang w:val="es-GT"/>
        </w:rPr>
        <w:t>Catalent</w:t>
      </w:r>
      <w:proofErr w:type="spellEnd"/>
      <w:r w:rsidR="00BD56B4">
        <w:rPr>
          <w:sz w:val="20"/>
          <w:lang w:val="es-GT"/>
        </w:rPr>
        <w:t xml:space="preserve"> Argentina</w:t>
      </w:r>
      <w:r w:rsidRPr="00BA66E2">
        <w:rPr>
          <w:sz w:val="20"/>
          <w:lang w:val="es-GT"/>
        </w:rPr>
        <w:t xml:space="preserve"> S.A.I.C. para Bayer S.A., Guatemala. Empacado y distribuido por Bayer S.A., Guatemala.</w:t>
      </w:r>
    </w:p>
    <w:p w14:paraId="43190DF7" w14:textId="09C89A0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>Registro Sanitario: (Venta Libre) República Dominicana No. 2015-0723</w:t>
      </w:r>
    </w:p>
    <w:p w14:paraId="3339A003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</w:p>
    <w:p w14:paraId="44BC606A" w14:textId="0B0D5BB5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r>
        <w:rPr>
          <w:sz w:val="20"/>
          <w:lang w:val="es-GT"/>
        </w:rPr>
        <w:t xml:space="preserve">Para mayor información sobre este producto comuníquese al teléfono 809-530-8086 </w:t>
      </w:r>
    </w:p>
    <w:p w14:paraId="09CBADBC" w14:textId="77777777" w:rsidR="00CA6679" w:rsidRPr="00BA66E2" w:rsidRDefault="00CB46D8" w:rsidP="00CA6679">
      <w:pPr>
        <w:spacing w:after="0" w:line="240" w:lineRule="auto"/>
        <w:jc w:val="both"/>
        <w:rPr>
          <w:sz w:val="20"/>
          <w:lang w:val="es-GT"/>
        </w:rPr>
      </w:pPr>
      <w:hyperlink r:id="rId14" w:history="1">
        <w:r w:rsidR="00CA6679" w:rsidRPr="00BA66E2">
          <w:rPr>
            <w:rStyle w:val="Hipervnculo"/>
            <w:sz w:val="20"/>
            <w:lang w:val="es-GT"/>
          </w:rPr>
          <w:t>consumer-care@bayer.com</w:t>
        </w:r>
      </w:hyperlink>
      <w:r w:rsidR="00CA6679" w:rsidRPr="00BA66E2">
        <w:rPr>
          <w:sz w:val="20"/>
          <w:lang w:val="es-GT"/>
        </w:rPr>
        <w:t xml:space="preserve"> </w:t>
      </w:r>
    </w:p>
    <w:p w14:paraId="65D4B600" w14:textId="77777777" w:rsidR="00CA6679" w:rsidRPr="00BA66E2" w:rsidRDefault="00CB46D8" w:rsidP="00CA6679">
      <w:pPr>
        <w:spacing w:after="0" w:line="240" w:lineRule="auto"/>
        <w:jc w:val="both"/>
        <w:rPr>
          <w:sz w:val="20"/>
          <w:lang w:val="es-GT"/>
        </w:rPr>
      </w:pPr>
      <w:hyperlink r:id="rId15" w:history="1">
        <w:r w:rsidR="00CA6679" w:rsidRPr="00BA66E2">
          <w:rPr>
            <w:rStyle w:val="Hipervnculo"/>
            <w:sz w:val="20"/>
            <w:lang w:val="es-GT"/>
          </w:rPr>
          <w:t>www.centroamerica.bayer.com</w:t>
        </w:r>
      </w:hyperlink>
      <w:r w:rsidR="00CA6679" w:rsidRPr="00BA66E2">
        <w:rPr>
          <w:sz w:val="20"/>
          <w:lang w:val="es-GT"/>
        </w:rPr>
        <w:t xml:space="preserve"> </w:t>
      </w:r>
    </w:p>
    <w:p w14:paraId="2C56FA63" w14:textId="77777777" w:rsidR="00CA6679" w:rsidRPr="00BA66E2" w:rsidRDefault="00CA6679" w:rsidP="00CA6679">
      <w:pPr>
        <w:spacing w:after="0" w:line="240" w:lineRule="auto"/>
        <w:jc w:val="both"/>
        <w:rPr>
          <w:sz w:val="20"/>
          <w:lang w:val="es-GT"/>
        </w:rPr>
      </w:pPr>
      <w:r w:rsidRPr="00BA66E2">
        <w:rPr>
          <w:sz w:val="20"/>
          <w:lang w:val="es-GT"/>
        </w:rPr>
        <w:t>Aleve®= Marca Registrada</w:t>
      </w:r>
    </w:p>
    <w:p w14:paraId="1FD08062" w14:textId="77777777" w:rsidR="00CA6679" w:rsidRDefault="00CA6679" w:rsidP="00CA6679">
      <w:pPr>
        <w:spacing w:after="0" w:line="240" w:lineRule="auto"/>
        <w:jc w:val="both"/>
        <w:rPr>
          <w:sz w:val="20"/>
          <w:lang w:val="es-GT"/>
        </w:rPr>
      </w:pPr>
      <w:proofErr w:type="spellStart"/>
      <w:r w:rsidRPr="00BA66E2">
        <w:rPr>
          <w:sz w:val="20"/>
          <w:lang w:val="es-GT"/>
        </w:rPr>
        <w:t>Liqui</w:t>
      </w:r>
      <w:proofErr w:type="spellEnd"/>
      <w:r w:rsidRPr="00BA66E2">
        <w:rPr>
          <w:sz w:val="20"/>
          <w:lang w:val="es-GT"/>
        </w:rPr>
        <w:t xml:space="preserve"> </w:t>
      </w:r>
      <w:proofErr w:type="spellStart"/>
      <w:r w:rsidRPr="00BA66E2">
        <w:rPr>
          <w:sz w:val="20"/>
          <w:lang w:val="es-GT"/>
        </w:rPr>
        <w:t>Gels</w:t>
      </w:r>
      <w:proofErr w:type="spellEnd"/>
      <w:r w:rsidRPr="00BA66E2">
        <w:rPr>
          <w:sz w:val="20"/>
          <w:lang w:val="es-GT"/>
        </w:rPr>
        <w:t xml:space="preserve"> ® = Marca Registrada</w:t>
      </w:r>
    </w:p>
    <w:p w14:paraId="25BD5C3E" w14:textId="10EDC39E" w:rsidR="00BD56B4" w:rsidRDefault="00BD56B4">
      <w:pPr>
        <w:spacing w:line="259" w:lineRule="auto"/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42319512" w14:textId="1C3FBE2D" w:rsidR="00BD56B4" w:rsidRPr="00BD56B4" w:rsidRDefault="00BD56B4" w:rsidP="00BD56B4">
      <w:pPr>
        <w:spacing w:after="0" w:line="240" w:lineRule="auto"/>
        <w:rPr>
          <w:b/>
          <w:lang w:val="en-US"/>
        </w:rPr>
      </w:pPr>
      <w:r w:rsidRPr="00BD56B4">
        <w:rPr>
          <w:b/>
          <w:highlight w:val="green"/>
          <w:lang w:val="en-US"/>
        </w:rPr>
        <w:t>ENGLISH</w:t>
      </w:r>
    </w:p>
    <w:p w14:paraId="0330A07F" w14:textId="77777777" w:rsidR="00BD56B4" w:rsidRPr="00BD56B4" w:rsidRDefault="00BD56B4" w:rsidP="00BD56B4">
      <w:pPr>
        <w:spacing w:after="0" w:line="240" w:lineRule="auto"/>
        <w:rPr>
          <w:b/>
          <w:lang w:val="en-US"/>
        </w:rPr>
      </w:pPr>
    </w:p>
    <w:p w14:paraId="7B89CA27" w14:textId="51F18A6C" w:rsidR="00BD56B4" w:rsidRPr="00BD56B4" w:rsidRDefault="00BD56B4" w:rsidP="00BD56B4">
      <w:pPr>
        <w:spacing w:after="0" w:line="240" w:lineRule="auto"/>
        <w:rPr>
          <w:b/>
          <w:lang w:val="en-US"/>
        </w:rPr>
      </w:pPr>
      <w:r w:rsidRPr="00BD56B4">
        <w:rPr>
          <w:b/>
          <w:lang w:val="en-US"/>
        </w:rPr>
        <w:t xml:space="preserve">ALEVE LIQUI-GELS 200mg </w:t>
      </w:r>
      <w:r>
        <w:rPr>
          <w:b/>
          <w:lang w:val="en-US"/>
        </w:rPr>
        <w:t>Liquid Filled Capsules</w:t>
      </w:r>
    </w:p>
    <w:p w14:paraId="701D25D7" w14:textId="77777777" w:rsidR="00BD56B4" w:rsidRPr="00BD56B4" w:rsidRDefault="00BD56B4" w:rsidP="00BD56B4">
      <w:pPr>
        <w:spacing w:after="0" w:line="240" w:lineRule="auto"/>
        <w:rPr>
          <w:b/>
          <w:lang w:val="en-US"/>
        </w:rPr>
      </w:pPr>
    </w:p>
    <w:p w14:paraId="29419AA0" w14:textId="3BD1A6D9" w:rsidR="00BD56B4" w:rsidRPr="00BD56B4" w:rsidRDefault="00F20ADB" w:rsidP="00F20ADB">
      <w:pPr>
        <w:spacing w:after="0" w:line="240" w:lineRule="auto"/>
        <w:rPr>
          <w:sz w:val="20"/>
          <w:highlight w:val="yellow"/>
          <w:lang w:val="es-GT"/>
        </w:rPr>
      </w:pPr>
      <w:r w:rsidRPr="00F20ADB">
        <w:rPr>
          <w:b/>
          <w:sz w:val="20"/>
          <w:lang w:val="en-US"/>
        </w:rPr>
        <w:t>Uses</w:t>
      </w:r>
      <w:r w:rsidR="00BD56B4" w:rsidRPr="00F20ADB">
        <w:rPr>
          <w:b/>
          <w:sz w:val="20"/>
          <w:lang w:val="en-US"/>
        </w:rPr>
        <w:t>:</w:t>
      </w:r>
      <w:r w:rsidRPr="00F20ADB">
        <w:rPr>
          <w:b/>
          <w:sz w:val="20"/>
          <w:lang w:val="en-US"/>
        </w:rPr>
        <w:t xml:space="preserve"> </w:t>
      </w:r>
      <w:r w:rsidRPr="00F20ADB">
        <w:rPr>
          <w:sz w:val="20"/>
          <w:lang w:val="en-US"/>
        </w:rPr>
        <w:t>F</w:t>
      </w:r>
      <w:r w:rsidRPr="00F20ADB">
        <w:rPr>
          <w:sz w:val="20"/>
          <w:lang w:val="en-US"/>
        </w:rPr>
        <w:t>or the relief of body aches, joint pain, backache,</w:t>
      </w:r>
      <w:r w:rsidRPr="00F20ADB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musculoskeletal pain, minor pain of arthritis, headache, menstrual cramps, and toothache. Fever reducer.</w:t>
      </w:r>
    </w:p>
    <w:p w14:paraId="54D5A6CB" w14:textId="77777777" w:rsidR="00BD56B4" w:rsidRPr="00F20ADB" w:rsidRDefault="00BD56B4" w:rsidP="00BD56B4">
      <w:pPr>
        <w:spacing w:after="0" w:line="240" w:lineRule="auto"/>
        <w:rPr>
          <w:b/>
          <w:sz w:val="20"/>
          <w:highlight w:val="yellow"/>
          <w:lang w:val="en-US"/>
        </w:rPr>
      </w:pPr>
    </w:p>
    <w:p w14:paraId="17129D07" w14:textId="4C387CC4" w:rsidR="00F20ADB" w:rsidRPr="00F20ADB" w:rsidRDefault="00F20ADB" w:rsidP="00F20ADB">
      <w:pPr>
        <w:spacing w:after="0" w:line="240" w:lineRule="auto"/>
        <w:jc w:val="both"/>
        <w:rPr>
          <w:sz w:val="20"/>
          <w:lang w:val="en-US"/>
        </w:rPr>
      </w:pPr>
      <w:r w:rsidRPr="00F20ADB">
        <w:rPr>
          <w:b/>
          <w:sz w:val="20"/>
          <w:lang w:val="en-US"/>
        </w:rPr>
        <w:t>Oral Dosage</w:t>
      </w:r>
      <w:r w:rsidRPr="00F20ADB">
        <w:rPr>
          <w:b/>
          <w:sz w:val="20"/>
          <w:lang w:val="en-US"/>
        </w:rPr>
        <w:t>:</w:t>
      </w:r>
      <w:r w:rsidRPr="00F20ADB">
        <w:rPr>
          <w:sz w:val="20"/>
          <w:lang w:val="en-US"/>
        </w:rPr>
        <w:t xml:space="preserve"> </w:t>
      </w:r>
      <w:r>
        <w:rPr>
          <w:sz w:val="20"/>
          <w:lang w:val="en-US"/>
        </w:rPr>
        <w:t>A</w:t>
      </w:r>
      <w:r w:rsidRPr="00F20ADB">
        <w:rPr>
          <w:sz w:val="20"/>
          <w:lang w:val="en-US"/>
        </w:rPr>
        <w:t>dults and children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over 12 years: 1 capsule every 8 to 12 hours while symptoms persist. For the first dose, you can take </w:t>
      </w:r>
      <w:proofErr w:type="gramStart"/>
      <w:r w:rsidRPr="00F20ADB">
        <w:rPr>
          <w:sz w:val="20"/>
          <w:lang w:val="en-US"/>
        </w:rPr>
        <w:t>2</w:t>
      </w:r>
      <w:proofErr w:type="gramEnd"/>
      <w:r w:rsidRPr="00F20ADB">
        <w:rPr>
          <w:sz w:val="20"/>
          <w:lang w:val="en-US"/>
        </w:rPr>
        <w:t xml:space="preserve"> capsules. Do not take more than </w:t>
      </w:r>
      <w:proofErr w:type="gramStart"/>
      <w:r w:rsidRPr="00F20ADB">
        <w:rPr>
          <w:sz w:val="20"/>
          <w:lang w:val="en-US"/>
        </w:rPr>
        <w:t>3</w:t>
      </w:r>
      <w:proofErr w:type="gramEnd"/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capsules in 24 hours. You must use the minimum effective dose for the shortest duration necessary to mi</w:t>
      </w:r>
      <w:r>
        <w:rPr>
          <w:sz w:val="20"/>
          <w:lang w:val="en-US"/>
        </w:rPr>
        <w:t xml:space="preserve">nimize the undesirable effects. </w:t>
      </w:r>
      <w:r w:rsidRPr="00F20ADB">
        <w:rPr>
          <w:sz w:val="20"/>
          <w:lang w:val="en-US"/>
        </w:rPr>
        <w:t>Adults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over 65 years: 1 capsule every 12 hours. Each dose </w:t>
      </w:r>
      <w:proofErr w:type="gramStart"/>
      <w:r w:rsidRPr="00F20ADB">
        <w:rPr>
          <w:sz w:val="20"/>
          <w:lang w:val="en-US"/>
        </w:rPr>
        <w:t>should be taken</w:t>
      </w:r>
      <w:proofErr w:type="gramEnd"/>
      <w:r w:rsidRPr="00F20ADB">
        <w:rPr>
          <w:sz w:val="20"/>
          <w:lang w:val="en-US"/>
        </w:rPr>
        <w:t xml:space="preserve"> with a glass of water. Absorption </w:t>
      </w:r>
      <w:proofErr w:type="gramStart"/>
      <w:r w:rsidRPr="00F20ADB">
        <w:rPr>
          <w:sz w:val="20"/>
          <w:lang w:val="en-US"/>
        </w:rPr>
        <w:t>may be delayed</w:t>
      </w:r>
      <w:proofErr w:type="gramEnd"/>
      <w:r w:rsidRPr="00F20ADB">
        <w:rPr>
          <w:sz w:val="20"/>
          <w:lang w:val="en-US"/>
        </w:rPr>
        <w:t xml:space="preserve"> with meals. Children under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12 should not take this product, unless directed by a doctor. A dose reduction may be necessary for patients with severe cardiac impairment.</w:t>
      </w:r>
    </w:p>
    <w:p w14:paraId="18B1444B" w14:textId="77777777" w:rsidR="00BD56B4" w:rsidRDefault="00BD56B4" w:rsidP="00BD56B4">
      <w:pPr>
        <w:spacing w:after="0" w:line="240" w:lineRule="auto"/>
        <w:rPr>
          <w:b/>
          <w:sz w:val="20"/>
          <w:lang w:val="es-GT"/>
        </w:rPr>
      </w:pPr>
    </w:p>
    <w:p w14:paraId="6395BD12" w14:textId="000C09C9" w:rsidR="00BD56B4" w:rsidRPr="00BD56B4" w:rsidRDefault="00BD56B4" w:rsidP="00BD56B4">
      <w:pPr>
        <w:spacing w:after="0" w:line="240" w:lineRule="auto"/>
        <w:rPr>
          <w:sz w:val="20"/>
          <w:lang w:val="en-US"/>
        </w:rPr>
      </w:pPr>
      <w:r w:rsidRPr="00BD56B4">
        <w:rPr>
          <w:b/>
          <w:sz w:val="20"/>
          <w:lang w:val="en-US"/>
        </w:rPr>
        <w:t>Formula per capsule</w:t>
      </w:r>
      <w:r w:rsidRPr="00BD56B4">
        <w:rPr>
          <w:b/>
          <w:sz w:val="20"/>
          <w:lang w:val="en-US"/>
        </w:rPr>
        <w:t>:</w:t>
      </w:r>
      <w:r w:rsidRPr="00BD56B4">
        <w:rPr>
          <w:b/>
          <w:sz w:val="20"/>
          <w:lang w:val="en-US"/>
        </w:rPr>
        <w:t xml:space="preserve"> </w:t>
      </w:r>
      <w:r w:rsidRPr="00BD56B4">
        <w:rPr>
          <w:sz w:val="20"/>
          <w:lang w:val="en-US"/>
        </w:rPr>
        <w:t>Naproxen 200mg and inactive ingredients.</w:t>
      </w:r>
      <w:r w:rsidRPr="00BD56B4">
        <w:rPr>
          <w:b/>
          <w:sz w:val="20"/>
          <w:lang w:val="en-US"/>
        </w:rPr>
        <w:t xml:space="preserve"> </w:t>
      </w:r>
    </w:p>
    <w:p w14:paraId="028354DA" w14:textId="77777777" w:rsidR="00BD56B4" w:rsidRPr="00BD56B4" w:rsidRDefault="00BD56B4" w:rsidP="00BD56B4">
      <w:pPr>
        <w:spacing w:after="0" w:line="240" w:lineRule="auto"/>
        <w:rPr>
          <w:sz w:val="20"/>
          <w:lang w:val="en-US"/>
        </w:rPr>
      </w:pPr>
    </w:p>
    <w:p w14:paraId="035AE599" w14:textId="427E1E1D" w:rsidR="00BD56B4" w:rsidRPr="00CB3D34" w:rsidRDefault="00F20ADB" w:rsidP="00F20ADB">
      <w:pPr>
        <w:spacing w:after="0" w:line="240" w:lineRule="auto"/>
        <w:jc w:val="both"/>
        <w:rPr>
          <w:sz w:val="20"/>
          <w:highlight w:val="yellow"/>
          <w:lang w:val="en-US"/>
        </w:rPr>
      </w:pPr>
      <w:r w:rsidRPr="00F20ADB">
        <w:rPr>
          <w:b/>
          <w:sz w:val="20"/>
          <w:lang w:val="en-US"/>
        </w:rPr>
        <w:t>Warnings</w:t>
      </w:r>
      <w:r w:rsidR="00BD56B4" w:rsidRPr="00F20ADB">
        <w:rPr>
          <w:b/>
          <w:sz w:val="20"/>
          <w:lang w:val="en-US"/>
        </w:rPr>
        <w:t xml:space="preserve">: </w:t>
      </w:r>
      <w:r w:rsidRPr="00F20ADB">
        <w:rPr>
          <w:sz w:val="20"/>
          <w:lang w:val="en-US"/>
        </w:rPr>
        <w:t>Naproxen may cause allergic reactions in patients with allergy to acetylsalicylic acid or other NSAIDs. Do not exceed the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recommended dose. Consult your doctor before taking this or any other product if: you are under medical supervision for any serious condition;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if pain or fever get worse; redness or swelling occurs in painful area; if symptoms do not improve or new symptoms appear; if you consume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alcoholic beverages. Caution is required in patients with hepatic, renal or cardiac impairment; who are elderly; or with reduced cardiac function.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Pain of gastrointestinal origin is not an indication for naproxen. Gastrointestinal bleeding, ulceration and perforation </w:t>
      </w:r>
      <w:proofErr w:type="gramStart"/>
      <w:r w:rsidRPr="00F20ADB">
        <w:rPr>
          <w:sz w:val="20"/>
          <w:lang w:val="en-US"/>
        </w:rPr>
        <w:t>has been reported</w:t>
      </w:r>
      <w:proofErr w:type="gramEnd"/>
      <w:r w:rsidRPr="00F20ADB">
        <w:rPr>
          <w:sz w:val="20"/>
          <w:lang w:val="en-US"/>
        </w:rPr>
        <w:t xml:space="preserve"> with all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NSAIDs. The risk is higher with increasing NSAID doses, in patients with a history of ulcers, particularly if complicated with</w:t>
      </w:r>
      <w:r w:rsidR="00CB3D34">
        <w:rPr>
          <w:sz w:val="20"/>
          <w:lang w:val="en-US"/>
        </w:rPr>
        <w:t xml:space="preserve"> </w:t>
      </w:r>
      <w:proofErr w:type="spellStart"/>
      <w:r w:rsidRPr="00F20ADB">
        <w:rPr>
          <w:sz w:val="20"/>
          <w:lang w:val="en-US"/>
        </w:rPr>
        <w:t>haemorrhaging</w:t>
      </w:r>
      <w:proofErr w:type="spellEnd"/>
      <w:r w:rsidRPr="00F20ADB">
        <w:rPr>
          <w:sz w:val="20"/>
          <w:lang w:val="en-US"/>
        </w:rPr>
        <w:t xml:space="preserve"> or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perforation, and in the elderly. Combination therapy with protective agents should be considered for these patients, </w:t>
      </w:r>
      <w:proofErr w:type="gramStart"/>
      <w:r w:rsidRPr="00F20ADB">
        <w:rPr>
          <w:sz w:val="20"/>
          <w:lang w:val="en-US"/>
        </w:rPr>
        <w:t>and also</w:t>
      </w:r>
      <w:proofErr w:type="gramEnd"/>
      <w:r w:rsidRPr="00F20ADB">
        <w:rPr>
          <w:sz w:val="20"/>
          <w:lang w:val="en-US"/>
        </w:rPr>
        <w:t xml:space="preserve"> for patients requiring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other drugs like oral corticosteroids, anticoagulants, SSRIs, or Anti-platelet agents. The use of NSAIDs may be associated with a small increased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risk of arterial thrombotic events. Serious skin reactions (including </w:t>
      </w:r>
      <w:proofErr w:type="spellStart"/>
      <w:r w:rsidRPr="00F20ADB">
        <w:rPr>
          <w:sz w:val="20"/>
          <w:lang w:val="en-US"/>
        </w:rPr>
        <w:t>exfoliative</w:t>
      </w:r>
      <w:proofErr w:type="spellEnd"/>
      <w:r w:rsidRPr="00F20ADB">
        <w:rPr>
          <w:sz w:val="20"/>
          <w:lang w:val="en-US"/>
        </w:rPr>
        <w:t xml:space="preserve"> dermatitis, Stevens – Johnson syndrome, toxic epidermal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necrolysis) and hepatic reactions </w:t>
      </w:r>
      <w:proofErr w:type="gramStart"/>
      <w:r w:rsidRPr="00F20ADB">
        <w:rPr>
          <w:sz w:val="20"/>
          <w:lang w:val="en-US"/>
        </w:rPr>
        <w:t>have been reported</w:t>
      </w:r>
      <w:proofErr w:type="gramEnd"/>
      <w:r w:rsidRPr="00F20ADB">
        <w:rPr>
          <w:sz w:val="20"/>
          <w:lang w:val="en-US"/>
        </w:rPr>
        <w:t xml:space="preserve"> very rarely. The treatment </w:t>
      </w:r>
      <w:proofErr w:type="gramStart"/>
      <w:r w:rsidRPr="00F20ADB">
        <w:rPr>
          <w:sz w:val="20"/>
          <w:lang w:val="en-US"/>
        </w:rPr>
        <w:t>should be discontinued</w:t>
      </w:r>
      <w:proofErr w:type="gramEnd"/>
      <w:r w:rsidRPr="00F20ADB">
        <w:rPr>
          <w:sz w:val="20"/>
          <w:lang w:val="en-US"/>
        </w:rPr>
        <w:t xml:space="preserve"> at any sign of hypersensitivity,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gastrointestinal bleeding, or ulceration. Consult your doctor if you are trying to conceive. This product may have an effect on ovulation that is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reversible on withdrawal of treatment. Consult your doctor if you are taking cyclosporine, lithium, </w:t>
      </w:r>
      <w:proofErr w:type="gramStart"/>
      <w:r w:rsidRPr="00F20ADB">
        <w:rPr>
          <w:sz w:val="20"/>
          <w:lang w:val="en-US"/>
        </w:rPr>
        <w:t>methotrexate</w:t>
      </w:r>
      <w:proofErr w:type="gramEnd"/>
      <w:r w:rsidRPr="00F20ADB">
        <w:rPr>
          <w:sz w:val="20"/>
          <w:lang w:val="en-US"/>
        </w:rPr>
        <w:t xml:space="preserve"> at doses of 15mg/week or more,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other analgesics, steroids, diuretics, antihypertensive drugs, have coagulation disturbances, or are taking drugs that influence hemostasis. In</w:t>
      </w:r>
      <w:r w:rsidR="00CB3D34"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case of overdose or </w:t>
      </w:r>
      <w:proofErr w:type="gramStart"/>
      <w:r w:rsidRPr="00F20ADB">
        <w:rPr>
          <w:sz w:val="20"/>
          <w:lang w:val="en-US"/>
        </w:rPr>
        <w:t>intoxication</w:t>
      </w:r>
      <w:proofErr w:type="gramEnd"/>
      <w:r w:rsidRPr="00F20ADB">
        <w:rPr>
          <w:sz w:val="20"/>
          <w:lang w:val="en-US"/>
        </w:rPr>
        <w:t xml:space="preserve"> consult your doctor immediately for supportive measures.</w:t>
      </w:r>
    </w:p>
    <w:p w14:paraId="5126CD1D" w14:textId="77777777" w:rsidR="00BD56B4" w:rsidRPr="00CB3D34" w:rsidRDefault="00BD56B4" w:rsidP="00BD56B4">
      <w:pPr>
        <w:spacing w:after="0" w:line="240" w:lineRule="auto"/>
        <w:jc w:val="both"/>
        <w:rPr>
          <w:sz w:val="20"/>
          <w:highlight w:val="yellow"/>
          <w:lang w:val="en-US"/>
        </w:rPr>
      </w:pPr>
    </w:p>
    <w:p w14:paraId="6D627BC1" w14:textId="5FB91806" w:rsidR="00BD56B4" w:rsidRPr="00CB3D34" w:rsidRDefault="00CB3D34" w:rsidP="00CB3D34">
      <w:pPr>
        <w:spacing w:after="0" w:line="240" w:lineRule="auto"/>
        <w:jc w:val="both"/>
        <w:rPr>
          <w:sz w:val="20"/>
          <w:highlight w:val="yellow"/>
          <w:lang w:val="en-US"/>
        </w:rPr>
      </w:pPr>
      <w:r w:rsidRPr="00CB3D34">
        <w:rPr>
          <w:b/>
          <w:sz w:val="20"/>
          <w:lang w:val="en-US"/>
        </w:rPr>
        <w:t>Contraindication</w:t>
      </w:r>
      <w:r w:rsidR="00BD56B4" w:rsidRPr="00CB3D34">
        <w:rPr>
          <w:b/>
          <w:sz w:val="20"/>
          <w:lang w:val="en-US"/>
        </w:rPr>
        <w:t xml:space="preserve">s: </w:t>
      </w:r>
      <w:r w:rsidRPr="00CB3D34">
        <w:rPr>
          <w:sz w:val="20"/>
          <w:lang w:val="en-US"/>
        </w:rPr>
        <w:t xml:space="preserve"> D</w:t>
      </w:r>
      <w:r w:rsidR="00F20ADB" w:rsidRPr="00CB3D34">
        <w:rPr>
          <w:sz w:val="20"/>
          <w:lang w:val="en-US"/>
        </w:rPr>
        <w:t>o</w:t>
      </w:r>
      <w:r w:rsidR="00F20ADB" w:rsidRPr="00F20ADB">
        <w:rPr>
          <w:sz w:val="20"/>
          <w:lang w:val="en-US"/>
        </w:rPr>
        <w:t xml:space="preserve"> not use </w:t>
      </w:r>
      <w:proofErr w:type="gramStart"/>
      <w:r w:rsidR="00F20ADB" w:rsidRPr="00F20ADB">
        <w:rPr>
          <w:sz w:val="20"/>
          <w:lang w:val="en-US"/>
        </w:rPr>
        <w:t>in case of:</w:t>
      </w:r>
      <w:proofErr w:type="gramEnd"/>
      <w:r w:rsidR="00F20ADB" w:rsidRPr="00F20ADB">
        <w:rPr>
          <w:sz w:val="20"/>
          <w:lang w:val="en-US"/>
        </w:rPr>
        <w:t xml:space="preserve"> known</w:t>
      </w:r>
      <w:r>
        <w:rPr>
          <w:sz w:val="20"/>
          <w:lang w:val="en-US"/>
        </w:rPr>
        <w:t xml:space="preserve"> </w:t>
      </w:r>
      <w:r w:rsidR="00F20ADB" w:rsidRPr="00F20ADB">
        <w:rPr>
          <w:sz w:val="20"/>
          <w:lang w:val="en-US"/>
        </w:rPr>
        <w:t xml:space="preserve">hypersensitivity to naproxen or any other ingredient in the drug product; </w:t>
      </w:r>
      <w:proofErr w:type="spellStart"/>
      <w:r w:rsidR="00F20ADB" w:rsidRPr="00F20ADB">
        <w:rPr>
          <w:sz w:val="20"/>
          <w:lang w:val="en-US"/>
        </w:rPr>
        <w:t>urticaria</w:t>
      </w:r>
      <w:proofErr w:type="spellEnd"/>
      <w:r w:rsidR="00F20ADB" w:rsidRPr="00F20ADB">
        <w:rPr>
          <w:sz w:val="20"/>
          <w:lang w:val="en-US"/>
        </w:rPr>
        <w:t xml:space="preserve"> or allergy to other anti-inflammatory drugs; history of</w:t>
      </w:r>
      <w:r>
        <w:rPr>
          <w:sz w:val="20"/>
          <w:lang w:val="en-US"/>
        </w:rPr>
        <w:t xml:space="preserve"> </w:t>
      </w:r>
      <w:r w:rsidR="00F20ADB" w:rsidRPr="00F20ADB">
        <w:rPr>
          <w:sz w:val="20"/>
          <w:lang w:val="en-US"/>
        </w:rPr>
        <w:t>gastrointestinal bleeding, recurrent peptic ulcer, or perforation; in patients with active peptic ulcer or hemorrhage; severe heart failure. Do not use</w:t>
      </w:r>
      <w:r>
        <w:rPr>
          <w:sz w:val="20"/>
          <w:lang w:val="en-US"/>
        </w:rPr>
        <w:t xml:space="preserve"> </w:t>
      </w:r>
      <w:r w:rsidR="00F20ADB" w:rsidRPr="00F20ADB">
        <w:rPr>
          <w:sz w:val="20"/>
          <w:lang w:val="en-US"/>
        </w:rPr>
        <w:t>this product for more than 4 days for fever or pain without medical or dental advice. Do not use in asthmatic patients, who have rhinitis, nasal</w:t>
      </w:r>
      <w:r>
        <w:rPr>
          <w:sz w:val="20"/>
          <w:lang w:val="en-US"/>
        </w:rPr>
        <w:t xml:space="preserve"> </w:t>
      </w:r>
      <w:r w:rsidR="00F20ADB" w:rsidRPr="00F20ADB">
        <w:rPr>
          <w:sz w:val="20"/>
          <w:lang w:val="en-US"/>
        </w:rPr>
        <w:t>polyps, or angioedema; ulcerative colitis</w:t>
      </w:r>
      <w:proofErr w:type="gramStart"/>
      <w:r w:rsidR="00F20ADB" w:rsidRPr="00F20ADB">
        <w:rPr>
          <w:sz w:val="20"/>
          <w:lang w:val="en-US"/>
        </w:rPr>
        <w:t>;</w:t>
      </w:r>
      <w:proofErr w:type="gramEnd"/>
      <w:r w:rsidR="00F20ADB" w:rsidRPr="00F20ADB">
        <w:rPr>
          <w:sz w:val="20"/>
          <w:lang w:val="en-US"/>
        </w:rPr>
        <w:t xml:space="preserve"> severe hepatic and/ or renal impairment. Ask your doctor before use this product if you are pregnant or</w:t>
      </w:r>
      <w:r>
        <w:rPr>
          <w:sz w:val="20"/>
          <w:lang w:val="en-US"/>
        </w:rPr>
        <w:t xml:space="preserve"> </w:t>
      </w:r>
      <w:r w:rsidR="00F20ADB" w:rsidRPr="00CB3D34">
        <w:rPr>
          <w:sz w:val="20"/>
          <w:lang w:val="en-US"/>
        </w:rPr>
        <w:t>breastfeeding.</w:t>
      </w:r>
    </w:p>
    <w:p w14:paraId="225DF268" w14:textId="77777777" w:rsidR="00F20ADB" w:rsidRPr="00CB3D34" w:rsidRDefault="00F20ADB" w:rsidP="00BD56B4">
      <w:pPr>
        <w:spacing w:after="0" w:line="240" w:lineRule="auto"/>
        <w:rPr>
          <w:sz w:val="20"/>
          <w:highlight w:val="yellow"/>
          <w:lang w:val="en-US"/>
        </w:rPr>
      </w:pPr>
    </w:p>
    <w:p w14:paraId="76328C1A" w14:textId="3A2F8BD6" w:rsidR="00BD56B4" w:rsidRPr="00F20ADB" w:rsidRDefault="00F20ADB" w:rsidP="00F20ADB">
      <w:pPr>
        <w:spacing w:after="0" w:line="240" w:lineRule="auto"/>
        <w:jc w:val="both"/>
        <w:rPr>
          <w:sz w:val="20"/>
          <w:lang w:val="en-US"/>
        </w:rPr>
      </w:pPr>
      <w:r w:rsidRPr="00F20ADB">
        <w:rPr>
          <w:b/>
          <w:sz w:val="20"/>
          <w:lang w:val="en-US"/>
        </w:rPr>
        <w:t>Side Effects</w:t>
      </w:r>
      <w:r w:rsidR="00BD56B4" w:rsidRPr="00F20ADB">
        <w:rPr>
          <w:b/>
          <w:sz w:val="20"/>
          <w:lang w:val="en-US"/>
        </w:rPr>
        <w:t>:</w:t>
      </w:r>
      <w:r w:rsidRPr="00F20ADB">
        <w:rPr>
          <w:b/>
          <w:sz w:val="20"/>
          <w:lang w:val="en-US"/>
        </w:rPr>
        <w:t xml:space="preserve"> </w:t>
      </w:r>
      <w:r w:rsidRPr="00F20ADB">
        <w:rPr>
          <w:sz w:val="20"/>
          <w:lang w:val="en-US"/>
        </w:rPr>
        <w:t>nausea, vomiting, diarrhea, flatulence, constipation, dyspepsia, and/or, abdominal pain may occur. Cases of edema, hypertension,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cardiac failure, peptic ulcers, gastritis, perforation, or gastrointestinal bleeding </w:t>
      </w:r>
      <w:proofErr w:type="gramStart"/>
      <w:r w:rsidRPr="00F20ADB">
        <w:rPr>
          <w:sz w:val="20"/>
          <w:lang w:val="en-US"/>
        </w:rPr>
        <w:t>have been reported</w:t>
      </w:r>
      <w:proofErr w:type="gramEnd"/>
      <w:r w:rsidRPr="00F20ADB">
        <w:rPr>
          <w:sz w:val="20"/>
          <w:lang w:val="en-US"/>
        </w:rPr>
        <w:t>, particularly in the elderly. If you present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drowsiness, dizziness, vertigo, and/or insomnia, </w:t>
      </w:r>
      <w:proofErr w:type="gramStart"/>
      <w:r w:rsidRPr="00F20ADB">
        <w:rPr>
          <w:sz w:val="20"/>
          <w:lang w:val="en-US"/>
        </w:rPr>
        <w:t>don’t</w:t>
      </w:r>
      <w:proofErr w:type="gramEnd"/>
      <w:r w:rsidRPr="00F20ADB">
        <w:rPr>
          <w:sz w:val="20"/>
          <w:lang w:val="en-US"/>
        </w:rPr>
        <w:t xml:space="preserve"> drive or operate machinery. Naproxen causes transient, dose-dependent modestly increased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 xml:space="preserve">bleeding times. Very rarely in isolated reports, anaphylaxis including shock, blood disturbances, hepatic, renal, and/or skin disorders </w:t>
      </w:r>
      <w:proofErr w:type="gramStart"/>
      <w:r w:rsidRPr="00F20ADB">
        <w:rPr>
          <w:sz w:val="20"/>
          <w:lang w:val="en-US"/>
        </w:rPr>
        <w:t>have been</w:t>
      </w:r>
      <w:r>
        <w:rPr>
          <w:sz w:val="20"/>
          <w:lang w:val="en-US"/>
        </w:rPr>
        <w:t xml:space="preserve"> </w:t>
      </w:r>
      <w:r w:rsidRPr="00F20ADB">
        <w:rPr>
          <w:sz w:val="20"/>
          <w:lang w:val="en-US"/>
        </w:rPr>
        <w:t>described</w:t>
      </w:r>
      <w:proofErr w:type="gramEnd"/>
      <w:r w:rsidRPr="00F20ADB">
        <w:rPr>
          <w:sz w:val="20"/>
          <w:lang w:val="en-US"/>
        </w:rPr>
        <w:t>.</w:t>
      </w:r>
      <w:r w:rsidR="00BD56B4" w:rsidRPr="00F20ADB">
        <w:rPr>
          <w:sz w:val="20"/>
          <w:lang w:val="en-US"/>
        </w:rPr>
        <w:t xml:space="preserve"> </w:t>
      </w:r>
    </w:p>
    <w:p w14:paraId="0C35BE5B" w14:textId="77777777" w:rsidR="00BD56B4" w:rsidRPr="00BD56B4" w:rsidRDefault="00BD56B4" w:rsidP="00BD56B4">
      <w:pPr>
        <w:spacing w:after="0" w:line="240" w:lineRule="auto"/>
        <w:jc w:val="both"/>
        <w:rPr>
          <w:sz w:val="20"/>
          <w:lang w:val="en-US"/>
        </w:rPr>
      </w:pPr>
    </w:p>
    <w:p w14:paraId="04D454BF" w14:textId="4CCB3950" w:rsidR="00BD56B4" w:rsidRPr="00BD56B4" w:rsidRDefault="00BD56B4" w:rsidP="00BD56B4">
      <w:pPr>
        <w:spacing w:after="0" w:line="240" w:lineRule="auto"/>
        <w:jc w:val="both"/>
        <w:rPr>
          <w:sz w:val="20"/>
          <w:lang w:val="en-US"/>
        </w:rPr>
      </w:pPr>
      <w:r w:rsidRPr="00BD56B4">
        <w:rPr>
          <w:sz w:val="20"/>
          <w:lang w:val="en-US"/>
        </w:rPr>
        <w:t xml:space="preserve">Sachet packaging provides freshness, security and convenience. Do not use if sachet is teared. </w:t>
      </w:r>
    </w:p>
    <w:p w14:paraId="60C3D2E4" w14:textId="6A66E4E6" w:rsidR="00BD56B4" w:rsidRPr="00BD56B4" w:rsidRDefault="00BD56B4" w:rsidP="00BD56B4">
      <w:pPr>
        <w:spacing w:after="0" w:line="240" w:lineRule="auto"/>
        <w:jc w:val="both"/>
        <w:rPr>
          <w:sz w:val="20"/>
          <w:lang w:val="es-GT"/>
        </w:rPr>
      </w:pPr>
      <w:r w:rsidRPr="00BD56B4">
        <w:rPr>
          <w:sz w:val="20"/>
          <w:lang w:val="en-US"/>
        </w:rPr>
        <w:t>Store below</w:t>
      </w:r>
      <w:r w:rsidRPr="00BD56B4">
        <w:rPr>
          <w:sz w:val="20"/>
          <w:lang w:val="en-US"/>
        </w:rPr>
        <w:t xml:space="preserve"> 30°C. </w:t>
      </w:r>
      <w:r w:rsidRPr="00BD56B4">
        <w:rPr>
          <w:sz w:val="20"/>
          <w:lang w:val="en-US"/>
        </w:rPr>
        <w:t>Medicinal product. Keep this medicine out of the reach of children</w:t>
      </w:r>
      <w:r w:rsidRPr="00BD56B4">
        <w:rPr>
          <w:sz w:val="20"/>
          <w:lang w:val="en-US"/>
        </w:rPr>
        <w:t>.</w:t>
      </w:r>
    </w:p>
    <w:p w14:paraId="537E54CF" w14:textId="77777777" w:rsidR="00BD56B4" w:rsidRPr="00BD56B4" w:rsidRDefault="00BD56B4" w:rsidP="00BD56B4">
      <w:pPr>
        <w:spacing w:after="0" w:line="240" w:lineRule="auto"/>
        <w:jc w:val="both"/>
        <w:rPr>
          <w:sz w:val="20"/>
          <w:highlight w:val="yellow"/>
          <w:lang w:val="es-GT"/>
        </w:rPr>
      </w:pPr>
    </w:p>
    <w:p w14:paraId="30887D31" w14:textId="444D75BB" w:rsidR="00BD56B4" w:rsidRPr="00BD56B4" w:rsidRDefault="00BD56B4" w:rsidP="00BD56B4">
      <w:pPr>
        <w:spacing w:after="0" w:line="240" w:lineRule="auto"/>
        <w:jc w:val="both"/>
        <w:rPr>
          <w:sz w:val="20"/>
          <w:lang w:val="es-GT"/>
        </w:rPr>
      </w:pPr>
      <w:r w:rsidRPr="00BD56B4">
        <w:rPr>
          <w:sz w:val="20"/>
          <w:lang w:val="en-US"/>
        </w:rPr>
        <w:t>Made in</w:t>
      </w:r>
      <w:r w:rsidRPr="00BD56B4">
        <w:rPr>
          <w:sz w:val="20"/>
          <w:lang w:val="en-US"/>
        </w:rPr>
        <w:t xml:space="preserve"> Argentina </w:t>
      </w:r>
      <w:r w:rsidRPr="00BD56B4">
        <w:rPr>
          <w:sz w:val="20"/>
          <w:lang w:val="en-US"/>
        </w:rPr>
        <w:t>by</w:t>
      </w:r>
      <w:r w:rsidRPr="00BD56B4">
        <w:rPr>
          <w:sz w:val="20"/>
          <w:lang w:val="en-US"/>
        </w:rPr>
        <w:t xml:space="preserve"> </w:t>
      </w:r>
      <w:proofErr w:type="spellStart"/>
      <w:r w:rsidRPr="00BD56B4">
        <w:rPr>
          <w:sz w:val="20"/>
          <w:lang w:val="en-US"/>
        </w:rPr>
        <w:t>Catalent</w:t>
      </w:r>
      <w:proofErr w:type="spellEnd"/>
      <w:r w:rsidRPr="00BD56B4">
        <w:rPr>
          <w:sz w:val="20"/>
          <w:lang w:val="en-US"/>
        </w:rPr>
        <w:t xml:space="preserve"> Argentina</w:t>
      </w:r>
      <w:r w:rsidRPr="00BD56B4">
        <w:rPr>
          <w:sz w:val="20"/>
          <w:lang w:val="en-US"/>
        </w:rPr>
        <w:t xml:space="preserve"> S.A.I.C</w:t>
      </w:r>
      <w:r w:rsidRPr="00BD56B4">
        <w:rPr>
          <w:sz w:val="20"/>
          <w:lang w:val="en-US"/>
        </w:rPr>
        <w:t>. for</w:t>
      </w:r>
      <w:r w:rsidRPr="00BD56B4">
        <w:rPr>
          <w:sz w:val="20"/>
          <w:lang w:val="en-US"/>
        </w:rPr>
        <w:t xml:space="preserve"> Bayer S.A., Guatemala. </w:t>
      </w:r>
      <w:proofErr w:type="spellStart"/>
      <w:r w:rsidRPr="00BD56B4">
        <w:rPr>
          <w:sz w:val="20"/>
          <w:lang w:val="es-GT"/>
        </w:rPr>
        <w:t>Packaged</w:t>
      </w:r>
      <w:proofErr w:type="spellEnd"/>
      <w:r w:rsidRPr="00BD56B4">
        <w:rPr>
          <w:sz w:val="20"/>
          <w:lang w:val="es-GT"/>
        </w:rPr>
        <w:t xml:space="preserve"> and </w:t>
      </w:r>
      <w:proofErr w:type="spellStart"/>
      <w:r w:rsidRPr="00BD56B4">
        <w:rPr>
          <w:sz w:val="20"/>
          <w:lang w:val="es-GT"/>
        </w:rPr>
        <w:t>distributed</w:t>
      </w:r>
      <w:proofErr w:type="spellEnd"/>
      <w:r w:rsidRPr="00BD56B4">
        <w:rPr>
          <w:sz w:val="20"/>
          <w:lang w:val="es-GT"/>
        </w:rPr>
        <w:t xml:space="preserve"> </w:t>
      </w:r>
      <w:proofErr w:type="spellStart"/>
      <w:r w:rsidRPr="00BD56B4">
        <w:rPr>
          <w:sz w:val="20"/>
          <w:lang w:val="es-GT"/>
        </w:rPr>
        <w:t>by</w:t>
      </w:r>
      <w:proofErr w:type="spellEnd"/>
      <w:r w:rsidRPr="00BD56B4">
        <w:rPr>
          <w:sz w:val="20"/>
          <w:lang w:val="es-GT"/>
        </w:rPr>
        <w:t xml:space="preserve"> Bayer S.A., Guatemala.</w:t>
      </w:r>
    </w:p>
    <w:p w14:paraId="0E7D0D92" w14:textId="77777777" w:rsidR="00BD56B4" w:rsidRPr="00BD56B4" w:rsidRDefault="00BD56B4" w:rsidP="00BD56B4">
      <w:pPr>
        <w:spacing w:after="0" w:line="240" w:lineRule="auto"/>
        <w:jc w:val="both"/>
        <w:rPr>
          <w:sz w:val="20"/>
          <w:highlight w:val="yellow"/>
          <w:lang w:val="es-GT"/>
        </w:rPr>
      </w:pPr>
    </w:p>
    <w:p w14:paraId="7F118B61" w14:textId="77777777" w:rsidR="00BD56B4" w:rsidRPr="00BD56B4" w:rsidRDefault="00BD56B4" w:rsidP="00BD56B4">
      <w:pPr>
        <w:spacing w:after="0" w:line="240" w:lineRule="auto"/>
        <w:jc w:val="both"/>
        <w:rPr>
          <w:sz w:val="20"/>
          <w:lang w:val="es-GT"/>
        </w:rPr>
      </w:pPr>
      <w:hyperlink r:id="rId16" w:history="1">
        <w:r w:rsidRPr="00BD56B4">
          <w:rPr>
            <w:rStyle w:val="Hipervnculo"/>
            <w:sz w:val="20"/>
            <w:lang w:val="es-GT"/>
          </w:rPr>
          <w:t>consumer-care@bayer.com</w:t>
        </w:r>
      </w:hyperlink>
      <w:r w:rsidRPr="00BD56B4">
        <w:rPr>
          <w:sz w:val="20"/>
          <w:lang w:val="es-GT"/>
        </w:rPr>
        <w:t xml:space="preserve"> </w:t>
      </w:r>
    </w:p>
    <w:p w14:paraId="5F1D078A" w14:textId="77777777" w:rsidR="00BD56B4" w:rsidRPr="00BD56B4" w:rsidRDefault="00BD56B4" w:rsidP="00BD56B4">
      <w:pPr>
        <w:spacing w:after="0" w:line="240" w:lineRule="auto"/>
        <w:jc w:val="both"/>
        <w:rPr>
          <w:sz w:val="20"/>
          <w:lang w:val="es-GT"/>
        </w:rPr>
      </w:pPr>
      <w:hyperlink r:id="rId17" w:history="1">
        <w:r w:rsidRPr="00BD56B4">
          <w:rPr>
            <w:rStyle w:val="Hipervnculo"/>
            <w:sz w:val="20"/>
            <w:lang w:val="es-GT"/>
          </w:rPr>
          <w:t>www.centroamerica.bayer.com</w:t>
        </w:r>
      </w:hyperlink>
      <w:r w:rsidRPr="00BD56B4">
        <w:rPr>
          <w:sz w:val="20"/>
          <w:lang w:val="es-GT"/>
        </w:rPr>
        <w:t xml:space="preserve"> </w:t>
      </w:r>
    </w:p>
    <w:p w14:paraId="77B72A59" w14:textId="3DD750B5" w:rsidR="00BD56B4" w:rsidRPr="00BD56B4" w:rsidRDefault="00BD56B4" w:rsidP="00BD56B4">
      <w:pPr>
        <w:spacing w:after="0" w:line="240" w:lineRule="auto"/>
        <w:jc w:val="both"/>
        <w:rPr>
          <w:sz w:val="20"/>
          <w:lang w:val="en-US"/>
        </w:rPr>
      </w:pPr>
      <w:r w:rsidRPr="00BD56B4">
        <w:rPr>
          <w:sz w:val="20"/>
          <w:lang w:val="en-US"/>
        </w:rPr>
        <w:t xml:space="preserve">Aleve®= </w:t>
      </w:r>
      <w:r w:rsidRPr="00BD56B4">
        <w:rPr>
          <w:sz w:val="20"/>
          <w:lang w:val="en-US"/>
        </w:rPr>
        <w:t>Registered trademark</w:t>
      </w:r>
    </w:p>
    <w:p w14:paraId="48E083C7" w14:textId="3E79EA61" w:rsidR="00BD56B4" w:rsidRPr="00BD56B4" w:rsidRDefault="00BD56B4" w:rsidP="00BD56B4">
      <w:pPr>
        <w:spacing w:after="0" w:line="240" w:lineRule="auto"/>
        <w:jc w:val="both"/>
        <w:rPr>
          <w:sz w:val="20"/>
          <w:lang w:val="en-US"/>
        </w:rPr>
      </w:pPr>
      <w:proofErr w:type="spellStart"/>
      <w:r w:rsidRPr="00BD56B4">
        <w:rPr>
          <w:sz w:val="20"/>
          <w:lang w:val="en-US"/>
        </w:rPr>
        <w:t>Liqui</w:t>
      </w:r>
      <w:proofErr w:type="spellEnd"/>
      <w:r w:rsidRPr="00BD56B4">
        <w:rPr>
          <w:sz w:val="20"/>
          <w:lang w:val="en-US"/>
        </w:rPr>
        <w:t xml:space="preserve"> Gels ® = </w:t>
      </w:r>
      <w:r w:rsidRPr="00BD56B4">
        <w:rPr>
          <w:sz w:val="20"/>
          <w:lang w:val="en-US"/>
        </w:rPr>
        <w:t>Registered trademark</w:t>
      </w:r>
    </w:p>
    <w:p w14:paraId="0C763FE5" w14:textId="77777777" w:rsidR="00C524D2" w:rsidRPr="00BD56B4" w:rsidRDefault="00C524D2" w:rsidP="00C524D2">
      <w:pPr>
        <w:spacing w:after="0" w:line="240" w:lineRule="auto"/>
        <w:jc w:val="both"/>
        <w:rPr>
          <w:sz w:val="20"/>
          <w:lang w:val="en-US"/>
        </w:rPr>
      </w:pPr>
    </w:p>
    <w:p w14:paraId="14E9063A" w14:textId="1AFEF4DE" w:rsidR="00015436" w:rsidRPr="00BD56B4" w:rsidRDefault="00015436" w:rsidP="00C524D2">
      <w:pPr>
        <w:spacing w:after="0" w:line="240" w:lineRule="auto"/>
        <w:jc w:val="both"/>
        <w:rPr>
          <w:sz w:val="20"/>
          <w:lang w:val="en-US"/>
        </w:rPr>
      </w:pPr>
    </w:p>
    <w:sectPr w:rsidR="00015436" w:rsidRPr="00BD56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CE"/>
    <w:rsid w:val="00015436"/>
    <w:rsid w:val="000172AF"/>
    <w:rsid w:val="00084CF9"/>
    <w:rsid w:val="0018315F"/>
    <w:rsid w:val="002C2C54"/>
    <w:rsid w:val="00553437"/>
    <w:rsid w:val="005F5108"/>
    <w:rsid w:val="006B26DA"/>
    <w:rsid w:val="006F7EA8"/>
    <w:rsid w:val="00862ACE"/>
    <w:rsid w:val="008F3E6D"/>
    <w:rsid w:val="00A66EF5"/>
    <w:rsid w:val="00AD331B"/>
    <w:rsid w:val="00B20A65"/>
    <w:rsid w:val="00B85742"/>
    <w:rsid w:val="00BA66E2"/>
    <w:rsid w:val="00BD56B4"/>
    <w:rsid w:val="00C524D2"/>
    <w:rsid w:val="00C628AD"/>
    <w:rsid w:val="00CA6679"/>
    <w:rsid w:val="00CB3D34"/>
    <w:rsid w:val="00CB46D8"/>
    <w:rsid w:val="00D50459"/>
    <w:rsid w:val="00ED2711"/>
    <w:rsid w:val="00F16352"/>
    <w:rsid w:val="00F20ADB"/>
    <w:rsid w:val="00F9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0A351"/>
  <w15:chartTrackingRefBased/>
  <w15:docId w15:val="{F64D9CD4-F7BD-4B4E-A706-FDC4C3CC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8AD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57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57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57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57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574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5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74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01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umer-care@bayer.com" TargetMode="External"/><Relationship Id="rId13" Type="http://schemas.openxmlformats.org/officeDocument/2006/relationships/hyperlink" Target="http://www.centroamerica.bay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nsumer-care@bayer.com" TargetMode="External"/><Relationship Id="rId17" Type="http://schemas.openxmlformats.org/officeDocument/2006/relationships/hyperlink" Target="http://www.centroamerica.bay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nsumer-care@bayer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entroamerica.bayer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entroamerica.bayer.com" TargetMode="External"/><Relationship Id="rId10" Type="http://schemas.openxmlformats.org/officeDocument/2006/relationships/hyperlink" Target="mailto:consumer-care@bayer.com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://www.centroamerica.bayer.com" TargetMode="External"/><Relationship Id="rId14" Type="http://schemas.openxmlformats.org/officeDocument/2006/relationships/hyperlink" Target="mailto:consumer-care@bayer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382C0FC75B9F4A84D4B441D8DA42FD" ma:contentTypeVersion="13" ma:contentTypeDescription="Create a new document." ma:contentTypeScope="" ma:versionID="4e27ab41afe77f048c6a4a9fbcdd23c8">
  <xsd:schema xmlns:xsd="http://www.w3.org/2001/XMLSchema" xmlns:xs="http://www.w3.org/2001/XMLSchema" xmlns:p="http://schemas.microsoft.com/office/2006/metadata/properties" xmlns:ns3="793a69f7-3ad4-4554-9072-8fa6c7bfa122" xmlns:ns4="f5f9fa8e-3373-463e-8a98-e13416c5df4e" targetNamespace="http://schemas.microsoft.com/office/2006/metadata/properties" ma:root="true" ma:fieldsID="9b78115363d0a426d80dfcdc504cf606" ns3:_="" ns4:_="">
    <xsd:import namespace="793a69f7-3ad4-4554-9072-8fa6c7bfa122"/>
    <xsd:import namespace="f5f9fa8e-3373-463e-8a98-e13416c5df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a69f7-3ad4-4554-9072-8fa6c7bfa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9fa8e-3373-463e-8a98-e13416c5df4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FFA74-4944-4C61-9261-3CB9848C781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5f9fa8e-3373-463e-8a98-e13416c5df4e"/>
    <ds:schemaRef ds:uri="http://purl.org/dc/dcmitype/"/>
    <ds:schemaRef ds:uri="http://schemas.microsoft.com/office/infopath/2007/PartnerControls"/>
    <ds:schemaRef ds:uri="793a69f7-3ad4-4554-9072-8fa6c7bfa1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2517CD-BCE6-4978-9F77-64B968713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a69f7-3ad4-4554-9072-8fa6c7bfa122"/>
    <ds:schemaRef ds:uri="f5f9fa8e-3373-463e-8a98-e13416c5d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E8C266-6883-42AB-B4A6-45AB6E0B09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6ED01-8EB8-4FAB-BF20-DE8CD608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10</Pages>
  <Words>3994</Words>
  <Characters>21970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25913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Pinillos Solares</dc:creator>
  <cp:keywords/>
  <dc:description/>
  <cp:lastModifiedBy>Monica Pinillos Solares</cp:lastModifiedBy>
  <cp:revision>15</cp:revision>
  <dcterms:created xsi:type="dcterms:W3CDTF">2020-11-06T17:12:00Z</dcterms:created>
  <dcterms:modified xsi:type="dcterms:W3CDTF">2021-04-09T19:51:00Z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0x010100CA382C0FC75B9F4A84D4B441D8DA42FD</vt:lpwstr>
  </property>
</Properties>
</file>